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BA754" w14:textId="77777777" w:rsidR="00DA6EFF" w:rsidRDefault="00DA6EFF">
      <w:pPr>
        <w:spacing w:after="0" w:line="264" w:lineRule="auto"/>
        <w:jc w:val="both"/>
        <w:rPr>
          <w:rFonts w:ascii="Arial" w:eastAsia="Arial" w:hAnsi="Arial" w:cs="Arial"/>
          <w:i/>
          <w:iCs/>
          <w:color w:val="0D0D0D"/>
          <w:sz w:val="24"/>
        </w:rPr>
      </w:pPr>
    </w:p>
    <w:p w14:paraId="1074D374" w14:textId="77777777" w:rsidR="00EF402F" w:rsidRDefault="00EF402F">
      <w:pPr>
        <w:spacing w:after="0" w:line="264" w:lineRule="auto"/>
        <w:jc w:val="both"/>
        <w:rPr>
          <w:rFonts w:ascii="Arial" w:eastAsia="Arial" w:hAnsi="Arial" w:cs="Arial"/>
          <w:i/>
          <w:iCs/>
          <w:color w:val="0D0D0D"/>
          <w:sz w:val="24"/>
        </w:rPr>
      </w:pPr>
    </w:p>
    <w:p w14:paraId="507F07B9" w14:textId="294E7A9C" w:rsidR="00DA6EFF" w:rsidRDefault="001643EF">
      <w:pPr>
        <w:spacing w:after="0" w:line="264" w:lineRule="auto"/>
        <w:jc w:val="both"/>
        <w:rPr>
          <w:rFonts w:ascii="Arial" w:eastAsia="Arial" w:hAnsi="Arial" w:cs="Arial"/>
          <w:i/>
          <w:iCs/>
          <w:color w:val="0D0D0D"/>
          <w:sz w:val="24"/>
        </w:rPr>
      </w:pPr>
      <w:r>
        <w:rPr>
          <w:rFonts w:ascii="Arial" w:eastAsia="Arial Unicode MS" w:hAnsi="Arial" w:cs="Arial"/>
          <w:noProof/>
          <w:color w:val="000000"/>
          <w:kern w:val="0"/>
          <w:sz w:val="28"/>
          <w:szCs w:val="28"/>
          <w:u w:color="212121"/>
          <w:shd w:val="clear" w:color="auto" w:fill="FFFFFF"/>
          <w14:ligatures w14:val="none"/>
        </w:rPr>
        <w:drawing>
          <wp:anchor distT="0" distB="0" distL="114300" distR="114300" simplePos="0" relativeHeight="251658240" behindDoc="1" locked="0" layoutInCell="1" allowOverlap="1" wp14:anchorId="6FB77EC4" wp14:editId="79ABAB48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2886784" cy="978535"/>
            <wp:effectExtent l="0" t="0" r="8890" b="0"/>
            <wp:wrapNone/>
            <wp:docPr id="94988628" name="Immagine 2" descr="Immagine che contiene testo, Carattere, bianco, calligrafi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88628" name="Immagine 2" descr="Immagine che contiene testo, Carattere, bianco, calligrafia&#10;&#10;Il contenuto generato dall'IA potrebbe non essere corret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784" cy="978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277B36" w14:textId="5E136675" w:rsidR="001C436C" w:rsidRDefault="001C436C" w:rsidP="001C436C">
      <w:pPr>
        <w:spacing w:after="0" w:line="240" w:lineRule="auto"/>
        <w:jc w:val="center"/>
        <w:rPr>
          <w:rFonts w:ascii="Arial" w:eastAsia="Arial Unicode MS" w:hAnsi="Arial" w:cs="Arial"/>
          <w:color w:val="222222"/>
          <w:kern w:val="0"/>
          <w:sz w:val="28"/>
          <w:szCs w:val="28"/>
          <w:u w:val="single" w:color="212121"/>
          <w:shd w:val="clear" w:color="auto" w:fill="FFFFFF"/>
          <w14:ligatures w14:val="none"/>
        </w:rPr>
      </w:pPr>
    </w:p>
    <w:p w14:paraId="00BF84D0" w14:textId="4340A629" w:rsidR="008950DE" w:rsidRDefault="008950DE" w:rsidP="001C436C">
      <w:pPr>
        <w:spacing w:after="0" w:line="240" w:lineRule="auto"/>
        <w:jc w:val="center"/>
        <w:rPr>
          <w:rFonts w:ascii="Arial" w:eastAsia="Arial Unicode MS" w:hAnsi="Arial" w:cs="Arial"/>
          <w:color w:val="222222"/>
          <w:kern w:val="0"/>
          <w:sz w:val="28"/>
          <w:szCs w:val="28"/>
          <w:u w:val="single" w:color="212121"/>
          <w:shd w:val="clear" w:color="auto" w:fill="FFFFFF"/>
          <w14:ligatures w14:val="none"/>
        </w:rPr>
      </w:pPr>
    </w:p>
    <w:p w14:paraId="190D75E2" w14:textId="77777777" w:rsidR="00D84309" w:rsidRPr="001643EF" w:rsidRDefault="00D84309" w:rsidP="001643EF">
      <w:pPr>
        <w:spacing w:after="0" w:line="240" w:lineRule="auto"/>
        <w:rPr>
          <w:rFonts w:ascii="Century Gothic" w:eastAsia="Arial Unicode MS" w:hAnsi="Century Gothic" w:cs="Arial"/>
          <w:color w:val="000000"/>
          <w:kern w:val="0"/>
          <w:sz w:val="32"/>
          <w:szCs w:val="32"/>
          <w14:ligatures w14:val="none"/>
        </w:rPr>
      </w:pPr>
    </w:p>
    <w:p w14:paraId="56DDEDCE" w14:textId="77777777" w:rsidR="001643EF" w:rsidRDefault="001643EF" w:rsidP="00D84309">
      <w:pPr>
        <w:spacing w:after="0" w:line="240" w:lineRule="auto"/>
        <w:jc w:val="center"/>
        <w:rPr>
          <w:rFonts w:ascii="Century Gothic" w:eastAsia="Arial Unicode MS" w:hAnsi="Century Gothic" w:cs="Arial"/>
          <w:b/>
          <w:bCs/>
          <w:color w:val="000000"/>
          <w:kern w:val="0"/>
          <w:sz w:val="28"/>
          <w:szCs w:val="28"/>
          <w14:ligatures w14:val="none"/>
        </w:rPr>
      </w:pPr>
    </w:p>
    <w:p w14:paraId="40A27C0E" w14:textId="77777777" w:rsidR="001643EF" w:rsidRDefault="001643EF" w:rsidP="00D84309">
      <w:pPr>
        <w:spacing w:after="0" w:line="240" w:lineRule="auto"/>
        <w:jc w:val="center"/>
        <w:rPr>
          <w:rFonts w:ascii="Century Gothic" w:eastAsia="Arial Unicode MS" w:hAnsi="Century Gothic" w:cs="Arial"/>
          <w:b/>
          <w:bCs/>
          <w:color w:val="000000"/>
          <w:kern w:val="0"/>
          <w:sz w:val="28"/>
          <w:szCs w:val="28"/>
          <w14:ligatures w14:val="none"/>
        </w:rPr>
      </w:pPr>
    </w:p>
    <w:p w14:paraId="5E81B499" w14:textId="77777777" w:rsidR="001643EF" w:rsidRDefault="001643EF" w:rsidP="00D84309">
      <w:pPr>
        <w:spacing w:after="0" w:line="240" w:lineRule="auto"/>
        <w:jc w:val="center"/>
        <w:rPr>
          <w:rFonts w:ascii="Century Gothic" w:eastAsia="Arial Unicode MS" w:hAnsi="Century Gothic" w:cs="Arial"/>
          <w:b/>
          <w:bCs/>
          <w:color w:val="000000"/>
          <w:kern w:val="0"/>
          <w:sz w:val="28"/>
          <w:szCs w:val="28"/>
          <w14:ligatures w14:val="none"/>
        </w:rPr>
      </w:pPr>
    </w:p>
    <w:p w14:paraId="347022FD" w14:textId="347DF08A" w:rsidR="00D84309" w:rsidRPr="001643EF" w:rsidRDefault="00B65DF1" w:rsidP="00D84309">
      <w:pPr>
        <w:spacing w:after="0" w:line="240" w:lineRule="auto"/>
        <w:jc w:val="center"/>
        <w:rPr>
          <w:rFonts w:ascii="Century Gothic" w:eastAsia="Arial Unicode MS" w:hAnsi="Century Gothic" w:cs="Arial"/>
          <w:b/>
          <w:bCs/>
          <w:color w:val="000000"/>
          <w:kern w:val="0"/>
          <w:sz w:val="28"/>
          <w:szCs w:val="28"/>
          <w14:ligatures w14:val="none"/>
        </w:rPr>
      </w:pPr>
      <w:r w:rsidRPr="001643EF">
        <w:rPr>
          <w:rFonts w:ascii="Century Gothic" w:eastAsia="Arial Unicode MS" w:hAnsi="Century Gothic" w:cs="Arial"/>
          <w:b/>
          <w:bCs/>
          <w:color w:val="000000"/>
          <w:kern w:val="0"/>
          <w:sz w:val="28"/>
          <w:szCs w:val="28"/>
          <w14:ligatures w14:val="none"/>
        </w:rPr>
        <w:t>Dal</w:t>
      </w:r>
      <w:r w:rsidR="00CF2367" w:rsidRPr="001643EF">
        <w:rPr>
          <w:rFonts w:ascii="Century Gothic" w:eastAsia="Arial Unicode MS" w:hAnsi="Century Gothic" w:cs="Arial"/>
          <w:b/>
          <w:bCs/>
          <w:color w:val="000000"/>
          <w:kern w:val="0"/>
          <w:sz w:val="28"/>
          <w:szCs w:val="28"/>
          <w14:ligatures w14:val="none"/>
        </w:rPr>
        <w:t xml:space="preserve"> 20 </w:t>
      </w:r>
      <w:r w:rsidRPr="001643EF">
        <w:rPr>
          <w:rFonts w:ascii="Century Gothic" w:eastAsia="Arial Unicode MS" w:hAnsi="Century Gothic" w:cs="Arial"/>
          <w:b/>
          <w:bCs/>
          <w:color w:val="000000"/>
          <w:kern w:val="0"/>
          <w:sz w:val="28"/>
          <w:szCs w:val="28"/>
          <w14:ligatures w14:val="none"/>
        </w:rPr>
        <w:t xml:space="preserve">marzo al 6 luglio a Palazzo Reale di </w:t>
      </w:r>
      <w:r w:rsidR="00D84309" w:rsidRPr="001643EF">
        <w:rPr>
          <w:rFonts w:ascii="Century Gothic" w:eastAsia="Arial Unicode MS" w:hAnsi="Century Gothic" w:cs="Arial"/>
          <w:b/>
          <w:bCs/>
          <w:color w:val="000000"/>
          <w:kern w:val="0"/>
          <w:sz w:val="28"/>
          <w:szCs w:val="28"/>
          <w14:ligatures w14:val="none"/>
        </w:rPr>
        <w:t>NAPOLI</w:t>
      </w:r>
    </w:p>
    <w:p w14:paraId="319E5349" w14:textId="77777777" w:rsidR="001C436C" w:rsidRPr="001643EF" w:rsidRDefault="001C436C" w:rsidP="00D84309">
      <w:pPr>
        <w:spacing w:after="0" w:line="240" w:lineRule="auto"/>
        <w:jc w:val="center"/>
        <w:rPr>
          <w:rFonts w:ascii="Century Gothic" w:eastAsia="Arial Unicode MS" w:hAnsi="Century Gothic" w:cs="Arial"/>
          <w:b/>
          <w:bCs/>
          <w:color w:val="000000"/>
          <w:kern w:val="0"/>
          <w:sz w:val="28"/>
          <w:szCs w:val="28"/>
          <w14:ligatures w14:val="none"/>
        </w:rPr>
      </w:pPr>
    </w:p>
    <w:p w14:paraId="4045A89C" w14:textId="533751EE" w:rsidR="001C436C" w:rsidRPr="008618CE" w:rsidRDefault="00D84309" w:rsidP="001C436C">
      <w:pPr>
        <w:spacing w:after="0" w:line="240" w:lineRule="auto"/>
        <w:jc w:val="center"/>
        <w:rPr>
          <w:rFonts w:ascii="Century Gothic" w:eastAsia="Arial Unicode MS" w:hAnsi="Century Gothic" w:cs="Arial"/>
          <w:b/>
          <w:bCs/>
          <w:color w:val="000000"/>
          <w:kern w:val="0"/>
          <w:sz w:val="36"/>
          <w:szCs w:val="36"/>
          <w14:ligatures w14:val="none"/>
        </w:rPr>
      </w:pPr>
      <w:r w:rsidRPr="008618CE">
        <w:rPr>
          <w:rFonts w:ascii="Century Gothic" w:eastAsia="Arial Unicode MS" w:hAnsi="Century Gothic" w:cs="Arial"/>
          <w:b/>
          <w:bCs/>
          <w:i/>
          <w:iCs/>
          <w:color w:val="000000"/>
          <w:kern w:val="0"/>
          <w:sz w:val="36"/>
          <w:szCs w:val="36"/>
          <w14:ligatures w14:val="none"/>
        </w:rPr>
        <w:t>PINO DANIELE. SPIRITUAL</w:t>
      </w:r>
    </w:p>
    <w:p w14:paraId="7D25D4E5" w14:textId="4A556746" w:rsidR="00D84309" w:rsidRPr="008618CE" w:rsidRDefault="00B65DF1" w:rsidP="00CF2367">
      <w:pPr>
        <w:spacing w:after="0" w:line="240" w:lineRule="auto"/>
        <w:jc w:val="center"/>
        <w:rPr>
          <w:rFonts w:ascii="Century Gothic" w:eastAsia="Arial Unicode MS" w:hAnsi="Century Gothic" w:cs="Arial"/>
          <w:b/>
          <w:bCs/>
          <w:color w:val="FF0000"/>
          <w:kern w:val="0"/>
          <w:sz w:val="28"/>
          <w:szCs w:val="28"/>
          <w14:ligatures w14:val="none"/>
        </w:rPr>
      </w:pPr>
      <w:r w:rsidRPr="008618CE">
        <w:rPr>
          <w:rFonts w:ascii="Century Gothic" w:eastAsia="Arial Unicode MS" w:hAnsi="Century Gothic" w:cs="Arial"/>
          <w:b/>
          <w:bCs/>
          <w:color w:val="000000"/>
          <w:kern w:val="0"/>
          <w:sz w:val="28"/>
          <w:szCs w:val="28"/>
          <w14:ligatures w14:val="none"/>
        </w:rPr>
        <w:t>un’inedita esposizione dedicata al cantautore</w:t>
      </w:r>
    </w:p>
    <w:p w14:paraId="5AD514AE" w14:textId="77777777" w:rsidR="00D84309" w:rsidRPr="001643EF" w:rsidRDefault="00D84309" w:rsidP="00D84309">
      <w:pPr>
        <w:spacing w:after="0" w:line="240" w:lineRule="auto"/>
        <w:rPr>
          <w:rFonts w:ascii="Century Gothic" w:eastAsiaTheme="minorHAnsi" w:hAnsi="Century Gothic" w:cs="Arial"/>
          <w:kern w:val="0"/>
          <w:sz w:val="32"/>
          <w:szCs w:val="32"/>
          <w14:ligatures w14:val="none"/>
        </w:rPr>
      </w:pPr>
    </w:p>
    <w:p w14:paraId="38160279" w14:textId="48E9A2B6" w:rsidR="00B65DF1" w:rsidRPr="001643EF" w:rsidRDefault="00B65DF1" w:rsidP="00B65DF1">
      <w:pPr>
        <w:spacing w:after="0" w:line="240" w:lineRule="auto"/>
        <w:jc w:val="center"/>
        <w:rPr>
          <w:rFonts w:ascii="Century Gothic" w:eastAsia="Arial Unicode MS" w:hAnsi="Century Gothic" w:cs="Arial"/>
          <w:b/>
          <w:bCs/>
          <w:color w:val="000000"/>
          <w:kern w:val="0"/>
          <w:sz w:val="24"/>
          <w:szCs w:val="24"/>
          <w14:ligatures w14:val="none"/>
        </w:rPr>
      </w:pPr>
      <w:r w:rsidRPr="001643EF">
        <w:rPr>
          <w:rFonts w:ascii="Century Gothic" w:eastAsia="Arial Unicode MS" w:hAnsi="Century Gothic" w:cs="Arial"/>
          <w:b/>
          <w:bCs/>
          <w:color w:val="000000"/>
          <w:kern w:val="0"/>
          <w:sz w:val="24"/>
          <w:szCs w:val="24"/>
          <w14:ligatures w14:val="none"/>
        </w:rPr>
        <w:t xml:space="preserve">19 marzo </w:t>
      </w:r>
      <w:r w:rsidR="008618CE">
        <w:rPr>
          <w:rFonts w:ascii="Century Gothic" w:eastAsia="Arial Unicode MS" w:hAnsi="Century Gothic" w:cs="Arial"/>
          <w:b/>
          <w:bCs/>
          <w:color w:val="000000"/>
          <w:kern w:val="0"/>
          <w:sz w:val="24"/>
          <w:szCs w:val="24"/>
          <w14:ligatures w14:val="none"/>
        </w:rPr>
        <w:t>2025</w:t>
      </w:r>
    </w:p>
    <w:p w14:paraId="4DD3217D" w14:textId="02030048" w:rsidR="00D84309" w:rsidRPr="001643EF" w:rsidRDefault="008618CE" w:rsidP="00D84309">
      <w:pPr>
        <w:spacing w:after="0" w:line="240" w:lineRule="auto"/>
        <w:jc w:val="center"/>
        <w:rPr>
          <w:rFonts w:ascii="Century Gothic" w:eastAsia="Arial Unicode MS" w:hAnsi="Century Gothic" w:cs="Arial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Century Gothic" w:eastAsia="Arial Unicode MS" w:hAnsi="Century Gothic" w:cs="Arial"/>
          <w:b/>
          <w:bCs/>
          <w:color w:val="000000"/>
          <w:kern w:val="0"/>
          <w:sz w:val="24"/>
          <w:szCs w:val="24"/>
          <w14:ligatures w14:val="none"/>
        </w:rPr>
        <w:t>p</w:t>
      </w:r>
      <w:r w:rsidR="00B65DF1" w:rsidRPr="001643EF">
        <w:rPr>
          <w:rFonts w:ascii="Century Gothic" w:eastAsia="Arial Unicode MS" w:hAnsi="Century Gothic" w:cs="Arial"/>
          <w:b/>
          <w:bCs/>
          <w:color w:val="000000"/>
          <w:kern w:val="0"/>
          <w:sz w:val="24"/>
          <w:szCs w:val="24"/>
          <w14:ligatures w14:val="none"/>
        </w:rPr>
        <w:t>review per la stampa e inaugurazione</w:t>
      </w:r>
    </w:p>
    <w:p w14:paraId="6BCC624C" w14:textId="77777777" w:rsidR="00DA6EFF" w:rsidRPr="001643EF" w:rsidRDefault="00DA6EFF">
      <w:pPr>
        <w:spacing w:after="0" w:line="276" w:lineRule="auto"/>
        <w:jc w:val="both"/>
        <w:rPr>
          <w:rFonts w:ascii="Century Gothic" w:eastAsia="Arial" w:hAnsi="Century Gothic" w:cs="Arial"/>
          <w:i/>
          <w:iCs/>
          <w:color w:val="000000" w:themeColor="text1"/>
          <w:sz w:val="20"/>
          <w:szCs w:val="20"/>
        </w:rPr>
      </w:pPr>
    </w:p>
    <w:p w14:paraId="0985CB22" w14:textId="77777777" w:rsidR="001643EF" w:rsidRDefault="001643EF" w:rsidP="00D84309">
      <w:pPr>
        <w:spacing w:after="0" w:line="240" w:lineRule="auto"/>
        <w:jc w:val="both"/>
        <w:rPr>
          <w:rFonts w:ascii="Century Gothic" w:eastAsia="Arial" w:hAnsi="Century Gothic" w:cs="Arial"/>
          <w:i/>
          <w:iCs/>
        </w:rPr>
      </w:pPr>
    </w:p>
    <w:p w14:paraId="404440BB" w14:textId="1512BC65" w:rsidR="00D84309" w:rsidRPr="001643EF" w:rsidRDefault="00D84309" w:rsidP="00D84309">
      <w:pPr>
        <w:spacing w:after="0" w:line="240" w:lineRule="auto"/>
        <w:jc w:val="both"/>
        <w:rPr>
          <w:rFonts w:ascii="Century Gothic" w:eastAsiaTheme="minorHAnsi" w:hAnsi="Century Gothic" w:cstheme="minorHAnsi"/>
          <w:b/>
          <w:bCs/>
          <w:strike/>
          <w:kern w:val="0"/>
          <w:sz w:val="23"/>
          <w:szCs w:val="23"/>
          <w14:ligatures w14:val="none"/>
        </w:rPr>
      </w:pPr>
      <w:r w:rsidRPr="001643EF">
        <w:rPr>
          <w:rFonts w:ascii="Century Gothic" w:eastAsiaTheme="minorHAnsi" w:hAnsi="Century Gothic" w:cstheme="minorHAnsi"/>
          <w:kern w:val="0"/>
          <w:sz w:val="23"/>
          <w:szCs w:val="23"/>
          <w14:ligatures w14:val="none"/>
        </w:rPr>
        <w:t>Napoli, 25 febbraio 2025 -</w:t>
      </w:r>
      <w:r w:rsidRPr="001643EF">
        <w:rPr>
          <w:rFonts w:ascii="Century Gothic" w:eastAsiaTheme="minorHAnsi" w:hAnsi="Century Gothic" w:cstheme="minorHAnsi"/>
          <w:b/>
          <w:bCs/>
          <w:kern w:val="0"/>
          <w:sz w:val="23"/>
          <w:szCs w:val="23"/>
          <w14:ligatures w14:val="none"/>
        </w:rPr>
        <w:t xml:space="preserve"> </w:t>
      </w:r>
      <w:r w:rsidRPr="001643EF">
        <w:rPr>
          <w:rFonts w:ascii="Century Gothic" w:eastAsia="Arial" w:hAnsi="Century Gothic" w:cstheme="minorHAnsi"/>
          <w:b/>
          <w:bCs/>
          <w:color w:val="000000" w:themeColor="text1"/>
          <w:sz w:val="23"/>
          <w:szCs w:val="23"/>
        </w:rPr>
        <w:t>Dal 20 marzo fino al 6 luglio la Sala Plebiscito e la Sala Belvedere di</w:t>
      </w:r>
      <w:r w:rsidRPr="001643EF">
        <w:rPr>
          <w:rFonts w:ascii="Century Gothic" w:eastAsia="Arial" w:hAnsi="Century Gothic" w:cstheme="minorHAnsi"/>
          <w:color w:val="000000" w:themeColor="text1"/>
          <w:sz w:val="23"/>
          <w:szCs w:val="23"/>
        </w:rPr>
        <w:t xml:space="preserve"> </w:t>
      </w:r>
      <w:r w:rsidRPr="001643EF">
        <w:rPr>
          <w:rFonts w:ascii="Century Gothic" w:eastAsia="Arial" w:hAnsi="Century Gothic" w:cstheme="minorHAnsi"/>
          <w:b/>
          <w:bCs/>
          <w:color w:val="000000" w:themeColor="text1"/>
          <w:sz w:val="23"/>
          <w:szCs w:val="23"/>
        </w:rPr>
        <w:t xml:space="preserve">Palazzo Reale a Napoli ospitano </w:t>
      </w:r>
      <w:r w:rsidR="0011034E">
        <w:rPr>
          <w:rFonts w:ascii="Century Gothic" w:eastAsia="Arial" w:hAnsi="Century Gothic" w:cstheme="minorHAnsi"/>
          <w:b/>
          <w:bCs/>
          <w:i/>
          <w:iCs/>
          <w:color w:val="000000" w:themeColor="text1"/>
          <w:sz w:val="23"/>
          <w:szCs w:val="23"/>
        </w:rPr>
        <w:t>Pino Daniele. Spiritual</w:t>
      </w:r>
      <w:r w:rsidRPr="001643EF">
        <w:rPr>
          <w:rFonts w:ascii="Century Gothic" w:eastAsia="Arial" w:hAnsi="Century Gothic" w:cstheme="minorHAnsi"/>
          <w:b/>
          <w:bCs/>
          <w:color w:val="000000" w:themeColor="text1"/>
          <w:sz w:val="23"/>
          <w:szCs w:val="23"/>
        </w:rPr>
        <w:t xml:space="preserve">, l’inedita esposizione che celebra il grande PINO DANIELE a 70 anni dalla sua nascita e a 10 anni dalla sua scomparsa. </w:t>
      </w:r>
    </w:p>
    <w:p w14:paraId="1574168F" w14:textId="77777777" w:rsidR="00D84309" w:rsidRPr="008618CE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strike/>
          <w:color w:val="000000" w:themeColor="text1"/>
          <w:sz w:val="20"/>
          <w:szCs w:val="20"/>
        </w:rPr>
      </w:pPr>
    </w:p>
    <w:p w14:paraId="21923083" w14:textId="77777777" w:rsidR="00D84309" w:rsidRPr="001643EF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color w:val="000000" w:themeColor="text1"/>
          <w:sz w:val="23"/>
          <w:szCs w:val="23"/>
        </w:rPr>
      </w:pPr>
      <w:r w:rsidRPr="001643EF">
        <w:rPr>
          <w:rFonts w:ascii="Century Gothic" w:hAnsi="Century Gothic" w:cstheme="minorHAnsi"/>
          <w:color w:val="000000" w:themeColor="text1"/>
          <w:sz w:val="23"/>
          <w:szCs w:val="23"/>
        </w:rPr>
        <w:t xml:space="preserve">La mostra è un </w:t>
      </w: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>progetto culturale che intende rievocare</w:t>
      </w:r>
      <w:r w:rsidRPr="001643EF">
        <w:rPr>
          <w:rFonts w:ascii="Century Gothic" w:hAnsi="Century Gothic" w:cstheme="minorHAnsi"/>
          <w:color w:val="000000" w:themeColor="text1"/>
          <w:sz w:val="23"/>
          <w:szCs w:val="23"/>
        </w:rPr>
        <w:t xml:space="preserve"> </w:t>
      </w: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>le origini del mondo artistico di Pino Daniele</w:t>
      </w:r>
      <w:r w:rsidRPr="001643EF">
        <w:rPr>
          <w:rFonts w:ascii="Century Gothic" w:hAnsi="Century Gothic" w:cstheme="minorHAnsi"/>
          <w:color w:val="000000" w:themeColor="text1"/>
          <w:sz w:val="23"/>
          <w:szCs w:val="23"/>
        </w:rPr>
        <w:t xml:space="preserve">, la sua dimensione trascendente e il suo lascito socio-culturale. </w:t>
      </w: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>Per la prima volta, la storia di uno degli artisti più amati della musica italiana viene raccontata attraverso un ricco mosaico di contenuti</w:t>
      </w:r>
      <w:r w:rsidRPr="001643EF">
        <w:rPr>
          <w:rFonts w:ascii="Century Gothic" w:hAnsi="Century Gothic" w:cstheme="minorHAnsi"/>
          <w:color w:val="000000" w:themeColor="text1"/>
          <w:sz w:val="23"/>
          <w:szCs w:val="23"/>
        </w:rPr>
        <w:t xml:space="preserve"> </w:t>
      </w: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>audiovisivi, pubblici e privati, materiali d’autore e amatoriali, documenti inediti, oggetti personali e strumenti che lo hanno accompagnato nel suo percorso creativo.</w:t>
      </w:r>
      <w:r w:rsidRPr="001643EF">
        <w:rPr>
          <w:rFonts w:ascii="Century Gothic" w:hAnsi="Century Gothic" w:cstheme="minorHAnsi"/>
          <w:color w:val="000000" w:themeColor="text1"/>
          <w:sz w:val="23"/>
          <w:szCs w:val="23"/>
        </w:rPr>
        <w:t xml:space="preserve"> Ogni elemento esposto è una tessera che contribuisce a delineare </w:t>
      </w: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>il ritratto di un artista e di un uomo, la cui eredità va ben oltre la musica.</w:t>
      </w:r>
    </w:p>
    <w:p w14:paraId="005BCCCA" w14:textId="77777777" w:rsidR="00D84309" w:rsidRPr="008618CE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color w:val="000000" w:themeColor="text1"/>
          <w:sz w:val="20"/>
          <w:szCs w:val="20"/>
        </w:rPr>
      </w:pPr>
    </w:p>
    <w:p w14:paraId="5CCC0187" w14:textId="67C3B6B4" w:rsidR="00D84309" w:rsidRPr="001643EF" w:rsidRDefault="00D84309" w:rsidP="00D84309">
      <w:pPr>
        <w:spacing w:after="0" w:line="240" w:lineRule="auto"/>
        <w:jc w:val="both"/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</w:pPr>
      <w:r w:rsidRPr="001643EF">
        <w:rPr>
          <w:rStyle w:val="Enfasigrassetto"/>
          <w:rFonts w:ascii="Century Gothic" w:hAnsi="Century Gothic" w:cstheme="minorHAnsi"/>
          <w:i/>
          <w:iCs/>
          <w:color w:val="000000" w:themeColor="text1"/>
          <w:sz w:val="23"/>
          <w:szCs w:val="23"/>
        </w:rPr>
        <w:t>Pino Daniele. Spiritual</w:t>
      </w:r>
      <w:r w:rsidR="0022253F" w:rsidRPr="001643EF">
        <w:rPr>
          <w:rFonts w:ascii="Century Gothic" w:hAnsi="Century Gothic" w:cstheme="minorHAnsi"/>
          <w:color w:val="000000" w:themeColor="text1"/>
          <w:sz w:val="23"/>
          <w:szCs w:val="23"/>
        </w:rPr>
        <w:t xml:space="preserve"> </w:t>
      </w:r>
      <w:r w:rsidRPr="001643EF">
        <w:rPr>
          <w:rFonts w:ascii="Century Gothic" w:hAnsi="Century Gothic" w:cstheme="minorHAnsi"/>
          <w:color w:val="000000" w:themeColor="text1"/>
          <w:sz w:val="23"/>
          <w:szCs w:val="23"/>
        </w:rPr>
        <w:t>non è solo il titolo di una mostra, ma è un concetto che</w:t>
      </w: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 xml:space="preserve"> racchiude l’essenza più profonda di uno degli artisti più amati, il cui viaggio musicale e umano ha saputo attraversare confini geografici e culturali, fondendo tradizioni diverse in un’armonia unica.</w:t>
      </w:r>
    </w:p>
    <w:p w14:paraId="19636EF7" w14:textId="77777777" w:rsidR="00D84309" w:rsidRPr="001643EF" w:rsidRDefault="00D84309" w:rsidP="00D84309">
      <w:pPr>
        <w:pStyle w:val="Nessunaspaziatura"/>
        <w:jc w:val="both"/>
        <w:rPr>
          <w:rFonts w:ascii="Century Gothic" w:eastAsia="Arial" w:hAnsi="Century Gothic" w:cstheme="minorHAnsi"/>
          <w:color w:val="000000" w:themeColor="text1"/>
          <w:sz w:val="23"/>
          <w:szCs w:val="23"/>
        </w:rPr>
      </w:pPr>
      <w:r w:rsidRPr="001643EF">
        <w:rPr>
          <w:rFonts w:ascii="Century Gothic" w:eastAsia="Arial" w:hAnsi="Century Gothic" w:cstheme="minorHAnsi"/>
          <w:color w:val="000000" w:themeColor="text1"/>
          <w:sz w:val="23"/>
          <w:szCs w:val="23"/>
        </w:rPr>
        <w:t xml:space="preserve">Un’esposizione inedita con </w:t>
      </w:r>
      <w:r w:rsidRPr="001643EF">
        <w:rPr>
          <w:rFonts w:ascii="Century Gothic" w:eastAsia="Arial" w:hAnsi="Century Gothic" w:cstheme="minorHAnsi"/>
          <w:b/>
          <w:bCs/>
          <w:color w:val="000000" w:themeColor="text1"/>
          <w:sz w:val="23"/>
          <w:szCs w:val="23"/>
        </w:rPr>
        <w:t>installazioni scenografiche</w:t>
      </w:r>
      <w:r w:rsidRPr="001643EF">
        <w:rPr>
          <w:rFonts w:ascii="Century Gothic" w:eastAsia="Arial" w:hAnsi="Century Gothic" w:cstheme="minorHAnsi"/>
          <w:color w:val="000000" w:themeColor="text1"/>
          <w:sz w:val="23"/>
          <w:szCs w:val="23"/>
        </w:rPr>
        <w:t xml:space="preserve">, </w:t>
      </w:r>
      <w:r w:rsidRPr="001643EF">
        <w:rPr>
          <w:rFonts w:ascii="Century Gothic" w:eastAsia="Arial" w:hAnsi="Century Gothic" w:cstheme="minorHAnsi"/>
          <w:b/>
          <w:bCs/>
          <w:color w:val="000000" w:themeColor="text1"/>
          <w:sz w:val="23"/>
          <w:szCs w:val="23"/>
        </w:rPr>
        <w:t>“tante rarità” concesse per l’occasione dalla Fondazione Pino Daniele</w:t>
      </w:r>
      <w:r w:rsidRPr="001643EF">
        <w:rPr>
          <w:rFonts w:ascii="Century Gothic" w:eastAsia="Arial" w:hAnsi="Century Gothic" w:cstheme="minorHAnsi"/>
          <w:color w:val="000000" w:themeColor="text1"/>
          <w:sz w:val="23"/>
          <w:szCs w:val="23"/>
        </w:rPr>
        <w:t xml:space="preserve"> e </w:t>
      </w:r>
      <w:r w:rsidRPr="001643EF">
        <w:rPr>
          <w:rFonts w:ascii="Century Gothic" w:eastAsia="Arial" w:hAnsi="Century Gothic" w:cstheme="minorHAnsi"/>
          <w:b/>
          <w:bCs/>
          <w:color w:val="000000" w:themeColor="text1"/>
          <w:sz w:val="23"/>
          <w:szCs w:val="23"/>
        </w:rPr>
        <w:t>materiali originali</w:t>
      </w:r>
      <w:r w:rsidRPr="001643EF">
        <w:rPr>
          <w:rFonts w:ascii="Century Gothic" w:eastAsia="Arial" w:hAnsi="Century Gothic" w:cstheme="minorHAnsi"/>
          <w:color w:val="000000" w:themeColor="text1"/>
          <w:sz w:val="23"/>
          <w:szCs w:val="23"/>
        </w:rPr>
        <w:t>, molti dei quali esposti per la prima volta, che documentano l’intera esperienza musicale ed umana dell’artista.</w:t>
      </w:r>
    </w:p>
    <w:p w14:paraId="16A4B035" w14:textId="77777777" w:rsidR="00D84309" w:rsidRPr="008618CE" w:rsidRDefault="00D84309" w:rsidP="00D84309">
      <w:pPr>
        <w:pStyle w:val="Nessunaspaziatura"/>
        <w:jc w:val="both"/>
        <w:rPr>
          <w:rFonts w:ascii="Century Gothic" w:hAnsi="Century Gothic" w:cstheme="minorHAnsi"/>
          <w:color w:val="000000" w:themeColor="text1"/>
          <w:sz w:val="20"/>
          <w:szCs w:val="20"/>
        </w:rPr>
      </w:pPr>
    </w:p>
    <w:p w14:paraId="470896C1" w14:textId="4D0BAA5E" w:rsidR="00D84309" w:rsidRPr="001643EF" w:rsidRDefault="00D84309" w:rsidP="00D84309">
      <w:pPr>
        <w:pStyle w:val="Nessunaspaziatura"/>
        <w:jc w:val="both"/>
        <w:rPr>
          <w:rFonts w:ascii="Century Gothic" w:eastAsia="Arial" w:hAnsi="Century Gothic" w:cstheme="minorHAnsi"/>
          <w:color w:val="000000" w:themeColor="text1"/>
          <w:sz w:val="23"/>
          <w:szCs w:val="23"/>
        </w:rPr>
      </w:pP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>A partire da una dichiarazione di Pino Daniele, “</w:t>
      </w:r>
      <w:r w:rsidRPr="001643EF">
        <w:rPr>
          <w:rFonts w:ascii="Century Gothic" w:hAnsi="Century Gothic" w:cstheme="minorHAnsi"/>
          <w:b/>
          <w:bCs/>
          <w:i/>
          <w:iCs/>
          <w:color w:val="000000" w:themeColor="text1"/>
          <w:sz w:val="23"/>
          <w:szCs w:val="23"/>
        </w:rPr>
        <w:t>La musica esprime socialità</w:t>
      </w: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 xml:space="preserve">”, </w:t>
      </w:r>
      <w:r w:rsidR="009312CF"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 xml:space="preserve">l’obiettivo </w:t>
      </w:r>
      <w:r w:rsidR="0022253F"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>principale</w:t>
      </w: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 xml:space="preserve"> della mostra è anche quello di perseguire il suo impegno e stimolare l’animo delle persone</w:t>
      </w:r>
      <w:r w:rsidRPr="001643EF">
        <w:rPr>
          <w:rFonts w:ascii="Century Gothic" w:hAnsi="Century Gothic" w:cstheme="minorHAnsi"/>
          <w:color w:val="000000" w:themeColor="text1"/>
          <w:sz w:val="23"/>
          <w:szCs w:val="23"/>
        </w:rPr>
        <w:t>, portarle a guardarsi dentro e a dare una valenza alle proprie azioni, offrire</w:t>
      </w:r>
      <w:r w:rsidRPr="001643EF">
        <w:rPr>
          <w:rFonts w:ascii="Century Gothic" w:eastAsia="Arial" w:hAnsi="Century Gothic" w:cstheme="minorHAnsi"/>
          <w:color w:val="000000" w:themeColor="text1"/>
          <w:sz w:val="23"/>
          <w:szCs w:val="23"/>
        </w:rPr>
        <w:t xml:space="preserve"> al visitatore un viatico ripercorrendo la storia di Pino Daniele in modo intenso e toccante.</w:t>
      </w:r>
    </w:p>
    <w:p w14:paraId="68D91919" w14:textId="77777777" w:rsidR="001643EF" w:rsidRPr="008618CE" w:rsidRDefault="001643EF" w:rsidP="00D84309">
      <w:pPr>
        <w:spacing w:after="0" w:line="240" w:lineRule="auto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280464A8" w14:textId="77777777" w:rsidR="001643EF" w:rsidRDefault="00D84309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  <w:r w:rsidRPr="001643EF">
        <w:rPr>
          <w:rFonts w:ascii="Century Gothic" w:hAnsi="Century Gothic" w:cstheme="minorHAnsi"/>
          <w:b/>
          <w:bCs/>
          <w:sz w:val="23"/>
          <w:szCs w:val="23"/>
        </w:rPr>
        <w:t xml:space="preserve">Pino Daniele era un essere “spirituale” per la sua attitudine a dare un significato profondo alle sue azioni. </w:t>
      </w:r>
      <w:r w:rsidRPr="001643EF">
        <w:rPr>
          <w:rFonts w:ascii="Century Gothic" w:hAnsi="Century Gothic" w:cstheme="minorHAnsi"/>
          <w:b/>
          <w:bCs/>
          <w:i/>
          <w:iCs/>
          <w:sz w:val="23"/>
          <w:szCs w:val="23"/>
        </w:rPr>
        <w:t>Spiritual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 xml:space="preserve"> è anche la forte connessione con la musica blues</w:t>
      </w:r>
      <w:r w:rsidRPr="001643EF">
        <w:rPr>
          <w:rFonts w:ascii="Century Gothic" w:hAnsi="Century Gothic" w:cstheme="minorHAnsi"/>
          <w:sz w:val="23"/>
          <w:szCs w:val="23"/>
        </w:rPr>
        <w:t>, un genere musicale che affonda le sue radici nella musica spirituale africana. Questa connessione si manifesta in vari modi nelle sue opere: nella struttura musicale, nelle tematiche, nell’espressività emotiva e nell’improvvisazione</w:t>
      </w:r>
      <w:r w:rsidR="0022253F" w:rsidRPr="001643EF">
        <w:rPr>
          <w:rFonts w:ascii="Century Gothic" w:hAnsi="Century Gothic" w:cstheme="minorHAnsi"/>
          <w:sz w:val="23"/>
          <w:szCs w:val="23"/>
        </w:rPr>
        <w:t xml:space="preserve">, </w:t>
      </w:r>
      <w:r w:rsidRPr="001643EF">
        <w:rPr>
          <w:rFonts w:ascii="Century Gothic" w:hAnsi="Century Gothic" w:cstheme="minorHAnsi"/>
          <w:sz w:val="23"/>
          <w:szCs w:val="23"/>
        </w:rPr>
        <w:t>elemento chiave sia nella musica spiritual africana</w:t>
      </w:r>
      <w:r w:rsidR="0022253F" w:rsidRPr="001643EF">
        <w:rPr>
          <w:rFonts w:ascii="Century Gothic" w:hAnsi="Century Gothic" w:cstheme="minorHAnsi"/>
          <w:sz w:val="23"/>
          <w:szCs w:val="23"/>
        </w:rPr>
        <w:t>, sia</w:t>
      </w:r>
      <w:r w:rsidRPr="001643EF">
        <w:rPr>
          <w:rFonts w:ascii="Century Gothic" w:hAnsi="Century Gothic" w:cstheme="minorHAnsi"/>
          <w:sz w:val="23"/>
          <w:szCs w:val="23"/>
        </w:rPr>
        <w:t xml:space="preserve"> nel blues, che in quella di Pino che componeva ed improvvisava con istintività e per farlo si dedicava ad una profonda ricerca musicale ed una disciplina sul suo strumento, la chitarra.</w:t>
      </w:r>
      <w:r w:rsidR="0022253F" w:rsidRPr="001643EF">
        <w:rPr>
          <w:rFonts w:ascii="Century Gothic" w:hAnsi="Century Gothic" w:cstheme="minorHAnsi"/>
          <w:sz w:val="23"/>
          <w:szCs w:val="23"/>
        </w:rPr>
        <w:t xml:space="preserve"> </w:t>
      </w:r>
    </w:p>
    <w:p w14:paraId="6170F6F5" w14:textId="77777777" w:rsidR="001643EF" w:rsidRDefault="001643EF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</w:p>
    <w:p w14:paraId="4DD42CFA" w14:textId="77777777" w:rsidR="001643EF" w:rsidRDefault="001643EF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</w:p>
    <w:p w14:paraId="0B4B1F72" w14:textId="77777777" w:rsidR="001643EF" w:rsidRDefault="001643EF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</w:p>
    <w:p w14:paraId="55E5379F" w14:textId="2225A55E" w:rsidR="001643EF" w:rsidRDefault="001643EF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</w:p>
    <w:p w14:paraId="1B5EFD24" w14:textId="1945DC7F" w:rsidR="001643EF" w:rsidRDefault="008618CE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  <w:r>
        <w:rPr>
          <w:rFonts w:ascii="Arial" w:eastAsia="Arial Unicode MS" w:hAnsi="Arial" w:cs="Arial"/>
          <w:noProof/>
          <w:color w:val="000000"/>
          <w:kern w:val="0"/>
          <w:sz w:val="28"/>
          <w:szCs w:val="28"/>
          <w:u w:color="212121"/>
          <w:shd w:val="clear" w:color="auto" w:fill="FFFFFF"/>
          <w14:ligatures w14:val="none"/>
        </w:rPr>
        <w:drawing>
          <wp:anchor distT="0" distB="0" distL="114300" distR="114300" simplePos="0" relativeHeight="251660288" behindDoc="1" locked="0" layoutInCell="1" allowOverlap="1" wp14:anchorId="3B0B66F2" wp14:editId="3039A619">
            <wp:simplePos x="0" y="0"/>
            <wp:positionH relativeFrom="margin">
              <wp:align>center</wp:align>
            </wp:positionH>
            <wp:positionV relativeFrom="paragraph">
              <wp:posOffset>128905</wp:posOffset>
            </wp:positionV>
            <wp:extent cx="2886784" cy="978535"/>
            <wp:effectExtent l="0" t="0" r="8890" b="0"/>
            <wp:wrapNone/>
            <wp:docPr id="854167695" name="Immagine 2" descr="Immagine che contiene testo, Carattere, bianco, calligrafi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88628" name="Immagine 2" descr="Immagine che contiene testo, Carattere, bianco, calligrafia&#10;&#10;Il contenuto generato dall'IA potrebbe non essere corret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784" cy="978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F03E48" w14:textId="77777777" w:rsidR="001643EF" w:rsidRDefault="001643EF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</w:p>
    <w:p w14:paraId="499CC6CE" w14:textId="4280783D" w:rsidR="001643EF" w:rsidRDefault="001643EF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</w:p>
    <w:p w14:paraId="3974B574" w14:textId="77777777" w:rsidR="001643EF" w:rsidRDefault="001643EF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</w:p>
    <w:p w14:paraId="41CE8AE4" w14:textId="77777777" w:rsidR="001643EF" w:rsidRDefault="001643EF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</w:p>
    <w:p w14:paraId="14A56B5D" w14:textId="77777777" w:rsidR="001643EF" w:rsidRDefault="001643EF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</w:p>
    <w:p w14:paraId="12ED14FB" w14:textId="77777777" w:rsidR="001643EF" w:rsidRDefault="001643EF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</w:p>
    <w:p w14:paraId="07D918A3" w14:textId="77777777" w:rsidR="008618CE" w:rsidRDefault="008618CE" w:rsidP="00D84309">
      <w:pPr>
        <w:spacing w:after="0" w:line="240" w:lineRule="auto"/>
        <w:jc w:val="both"/>
        <w:rPr>
          <w:rFonts w:ascii="Century Gothic" w:hAnsi="Century Gothic" w:cstheme="minorHAnsi"/>
          <w:b/>
          <w:bCs/>
          <w:sz w:val="23"/>
          <w:szCs w:val="23"/>
        </w:rPr>
      </w:pPr>
    </w:p>
    <w:p w14:paraId="20B7B0BB" w14:textId="4613FCE1" w:rsidR="00D84309" w:rsidRPr="001643EF" w:rsidRDefault="00D84309" w:rsidP="00D84309">
      <w:pPr>
        <w:spacing w:after="0" w:line="240" w:lineRule="auto"/>
        <w:jc w:val="both"/>
        <w:rPr>
          <w:rFonts w:ascii="Century Gothic" w:hAnsi="Century Gothic" w:cstheme="minorHAnsi"/>
          <w:sz w:val="23"/>
          <w:szCs w:val="23"/>
        </w:rPr>
      </w:pPr>
      <w:r w:rsidRPr="001643EF">
        <w:rPr>
          <w:rFonts w:ascii="Century Gothic" w:hAnsi="Century Gothic" w:cstheme="minorHAnsi"/>
          <w:b/>
          <w:bCs/>
          <w:sz w:val="23"/>
          <w:szCs w:val="23"/>
        </w:rPr>
        <w:t>La sua arte ha sempre dialogato con Napoli</w:t>
      </w:r>
      <w:r w:rsidRPr="001643EF">
        <w:rPr>
          <w:rFonts w:ascii="Century Gothic" w:hAnsi="Century Gothic" w:cstheme="minorHAnsi"/>
          <w:sz w:val="23"/>
          <w:szCs w:val="23"/>
        </w:rPr>
        <w:t>, una città che è al tempo stesso radice e orizzonte, specchio di un</w:t>
      </w:r>
      <w:r w:rsidR="0022253F" w:rsidRPr="001643EF">
        <w:rPr>
          <w:rFonts w:ascii="Century Gothic" w:hAnsi="Century Gothic" w:cstheme="minorHAnsi"/>
          <w:sz w:val="23"/>
          <w:szCs w:val="23"/>
        </w:rPr>
        <w:t>’</w:t>
      </w:r>
      <w:r w:rsidRPr="001643EF">
        <w:rPr>
          <w:rFonts w:ascii="Century Gothic" w:hAnsi="Century Gothic" w:cstheme="minorHAnsi"/>
          <w:sz w:val="23"/>
          <w:szCs w:val="23"/>
        </w:rPr>
        <w:t xml:space="preserve">identità complessa e universale.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Pino è stato espressione vivente di questa città-mondo, intrecciando la tradizione partenopea con linguaggi contemporanei</w:t>
      </w:r>
      <w:r w:rsidR="0022253F" w:rsidRPr="001643EF">
        <w:rPr>
          <w:rFonts w:ascii="Century Gothic" w:hAnsi="Century Gothic" w:cstheme="minorHAnsi"/>
          <w:b/>
          <w:bCs/>
          <w:sz w:val="23"/>
          <w:szCs w:val="23"/>
        </w:rPr>
        <w:t xml:space="preserve"> e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dando voce a un patrimonio culturale che attraversa i secoli e i confini.</w:t>
      </w:r>
    </w:p>
    <w:p w14:paraId="4203AF54" w14:textId="77777777" w:rsidR="00D84309" w:rsidRPr="008618CE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sz w:val="20"/>
          <w:szCs w:val="20"/>
        </w:rPr>
      </w:pPr>
    </w:p>
    <w:p w14:paraId="226A089A" w14:textId="688F7DE5" w:rsidR="00D84309" w:rsidRPr="001643EF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sz w:val="23"/>
          <w:szCs w:val="23"/>
        </w:rPr>
      </w:pP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La mostra è suddivisa in due parti ed in 9 aree tematiche</w:t>
      </w:r>
      <w:r w:rsidR="006864CD" w:rsidRPr="001643EF">
        <w:rPr>
          <w:rFonts w:ascii="Century Gothic" w:eastAsia="Arial" w:hAnsi="Century Gothic" w:cstheme="minorHAnsi"/>
          <w:b/>
          <w:bCs/>
          <w:strike/>
          <w:sz w:val="23"/>
          <w:szCs w:val="23"/>
        </w:rPr>
        <w:t>.</w:t>
      </w:r>
    </w:p>
    <w:p w14:paraId="58D8C2AD" w14:textId="77777777" w:rsidR="00D84309" w:rsidRPr="001643EF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sz w:val="23"/>
          <w:szCs w:val="23"/>
        </w:rPr>
      </w:pP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La prima parte</w:t>
      </w:r>
      <w:r w:rsidRPr="001643EF">
        <w:rPr>
          <w:rFonts w:ascii="Century Gothic" w:eastAsia="Arial" w:hAnsi="Century Gothic" w:cstheme="minorHAnsi"/>
          <w:sz w:val="23"/>
          <w:szCs w:val="23"/>
        </w:rPr>
        <w:t xml:space="preserve"> ripercorre la storia di Pino Daniele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 xml:space="preserve">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dal 1955 al 1977</w:t>
      </w:r>
      <w:r w:rsidRPr="001643EF">
        <w:rPr>
          <w:rFonts w:ascii="Century Gothic" w:hAnsi="Century Gothic" w:cstheme="minorHAnsi"/>
          <w:sz w:val="23"/>
          <w:szCs w:val="23"/>
        </w:rPr>
        <w:t>, anno di pubblicazione del suo primo album, impreziosita</w:t>
      </w:r>
      <w:r w:rsidRPr="001643EF">
        <w:rPr>
          <w:rFonts w:ascii="Century Gothic" w:eastAsia="Arial" w:hAnsi="Century Gothic" w:cstheme="minorHAnsi"/>
          <w:sz w:val="23"/>
          <w:szCs w:val="23"/>
        </w:rPr>
        <w:t xml:space="preserve"> dalle 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 xml:space="preserve">ricostruzioni scenografiche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della sala prove</w:t>
      </w:r>
      <w:r w:rsidRPr="001643EF">
        <w:rPr>
          <w:rFonts w:ascii="Century Gothic" w:hAnsi="Century Gothic" w:cstheme="minorHAnsi"/>
          <w:sz w:val="23"/>
          <w:szCs w:val="23"/>
        </w:rPr>
        <w:t xml:space="preserve"> (la “Grotta” di tufo, punto di riferimento per suonare e fare ricerca musicale) e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di un tipico live club notturno</w:t>
      </w:r>
      <w:r w:rsidRPr="001643EF">
        <w:rPr>
          <w:rFonts w:ascii="Century Gothic" w:hAnsi="Century Gothic" w:cstheme="minorHAnsi"/>
          <w:sz w:val="23"/>
          <w:szCs w:val="23"/>
        </w:rPr>
        <w:t xml:space="preserve">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di Napoli degli anni ’70</w:t>
      </w:r>
      <w:r w:rsidRPr="001643EF">
        <w:rPr>
          <w:rFonts w:ascii="Century Gothic" w:hAnsi="Century Gothic" w:cstheme="minorHAnsi"/>
          <w:sz w:val="23"/>
          <w:szCs w:val="23"/>
        </w:rPr>
        <w:t xml:space="preserve">, </w:t>
      </w:r>
      <w:r w:rsidRPr="001643EF">
        <w:rPr>
          <w:rFonts w:ascii="Century Gothic" w:eastAsia="Arial" w:hAnsi="Century Gothic" w:cstheme="minorHAnsi"/>
          <w:sz w:val="23"/>
          <w:szCs w:val="23"/>
        </w:rPr>
        <w:t>luoghi che contestualizzano gli esordi del musicista, consentendo ai visitatori di attraversare varie epoche e di interagire con la sua magia.</w:t>
      </w:r>
    </w:p>
    <w:p w14:paraId="0EB152AC" w14:textId="77777777" w:rsidR="00D84309" w:rsidRPr="001643EF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sz w:val="23"/>
          <w:szCs w:val="23"/>
        </w:rPr>
      </w:pPr>
      <w:r w:rsidRPr="001643EF">
        <w:rPr>
          <w:rFonts w:ascii="Century Gothic" w:eastAsia="Arial" w:hAnsi="Century Gothic" w:cstheme="minorHAnsi"/>
          <w:sz w:val="23"/>
          <w:szCs w:val="23"/>
        </w:rPr>
        <w:t xml:space="preserve">La 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seconda parte</w:t>
      </w:r>
      <w:r w:rsidRPr="001643EF">
        <w:rPr>
          <w:rFonts w:ascii="Century Gothic" w:eastAsia="Arial" w:hAnsi="Century Gothic" w:cstheme="minorHAnsi"/>
          <w:sz w:val="23"/>
          <w:szCs w:val="23"/>
        </w:rPr>
        <w:t>, invece,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 xml:space="preserve"> </w:t>
      </w:r>
      <w:r w:rsidRPr="001643EF">
        <w:rPr>
          <w:rFonts w:ascii="Century Gothic" w:eastAsia="Arial" w:hAnsi="Century Gothic" w:cstheme="minorHAnsi"/>
          <w:sz w:val="23"/>
          <w:szCs w:val="23"/>
        </w:rPr>
        <w:t>narra in maniera intima e completa la sua vita e la sua carriera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 xml:space="preserve"> dal 1977 al 2014</w:t>
      </w:r>
      <w:r w:rsidRPr="001643EF">
        <w:rPr>
          <w:rFonts w:ascii="Century Gothic" w:hAnsi="Century Gothic" w:cstheme="minorHAnsi"/>
          <w:sz w:val="23"/>
          <w:szCs w:val="23"/>
        </w:rPr>
        <w:t xml:space="preserve"> attraverso un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percorso cronologico</w:t>
      </w:r>
      <w:r w:rsidRPr="001643EF">
        <w:rPr>
          <w:rFonts w:ascii="Century Gothic" w:hAnsi="Century Gothic" w:cstheme="minorHAnsi"/>
          <w:sz w:val="23"/>
          <w:szCs w:val="23"/>
        </w:rPr>
        <w:t xml:space="preserve">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che intreccia la sua evoluzione musicale e personale</w:t>
      </w:r>
      <w:r w:rsidRPr="001643EF">
        <w:rPr>
          <w:rFonts w:ascii="Century Gothic" w:hAnsi="Century Gothic" w:cstheme="minorHAnsi"/>
          <w:sz w:val="23"/>
          <w:szCs w:val="23"/>
        </w:rPr>
        <w:t xml:space="preserve"> con un focus sugli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incontri</w:t>
      </w:r>
      <w:r w:rsidRPr="001643EF">
        <w:rPr>
          <w:rFonts w:ascii="Century Gothic" w:hAnsi="Century Gothic" w:cstheme="minorHAnsi"/>
          <w:sz w:val="23"/>
          <w:szCs w:val="23"/>
        </w:rPr>
        <w:t xml:space="preserve">, sulle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collaborazioni</w:t>
      </w:r>
      <w:r w:rsidRPr="001643EF">
        <w:rPr>
          <w:rFonts w:ascii="Century Gothic" w:hAnsi="Century Gothic" w:cstheme="minorHAnsi"/>
          <w:sz w:val="23"/>
          <w:szCs w:val="23"/>
        </w:rPr>
        <w:t xml:space="preserve"> e sulle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produzioni musicali</w:t>
      </w:r>
      <w:r w:rsidRPr="001643EF">
        <w:rPr>
          <w:rFonts w:ascii="Century Gothic" w:hAnsi="Century Gothic" w:cstheme="minorHAnsi"/>
          <w:sz w:val="23"/>
          <w:szCs w:val="23"/>
        </w:rPr>
        <w:t>.</w:t>
      </w:r>
    </w:p>
    <w:p w14:paraId="43BD5292" w14:textId="77777777" w:rsidR="00D84309" w:rsidRPr="008618CE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sz w:val="20"/>
          <w:szCs w:val="20"/>
        </w:rPr>
      </w:pPr>
    </w:p>
    <w:p w14:paraId="51158CD2" w14:textId="3C3D2055" w:rsidR="00D84309" w:rsidRPr="001643EF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sz w:val="23"/>
          <w:szCs w:val="23"/>
        </w:rPr>
      </w:pPr>
      <w:r w:rsidRPr="001643EF">
        <w:rPr>
          <w:rFonts w:ascii="Century Gothic" w:eastAsia="Arial" w:hAnsi="Century Gothic" w:cstheme="minorHAnsi"/>
          <w:sz w:val="23"/>
          <w:szCs w:val="23"/>
        </w:rPr>
        <w:t xml:space="preserve">La mostra </w:t>
      </w:r>
      <w:r w:rsidRPr="001643EF">
        <w:rPr>
          <w:rFonts w:ascii="Century Gothic" w:eastAsia="Arial" w:hAnsi="Century Gothic" w:cstheme="minorHAnsi"/>
          <w:b/>
          <w:bCs/>
          <w:i/>
          <w:iCs/>
          <w:sz w:val="23"/>
          <w:szCs w:val="23"/>
        </w:rPr>
        <w:t>Pino Daniele</w:t>
      </w:r>
      <w:r w:rsidR="0011034E">
        <w:rPr>
          <w:rFonts w:ascii="Century Gothic" w:eastAsia="Arial" w:hAnsi="Century Gothic" w:cstheme="minorHAnsi"/>
          <w:b/>
          <w:bCs/>
          <w:i/>
          <w:iCs/>
          <w:sz w:val="23"/>
          <w:szCs w:val="23"/>
        </w:rPr>
        <w:t>.</w:t>
      </w:r>
      <w:r w:rsidRPr="001643EF">
        <w:rPr>
          <w:rFonts w:ascii="Century Gothic" w:eastAsia="Arial" w:hAnsi="Century Gothic" w:cstheme="minorHAnsi"/>
          <w:b/>
          <w:bCs/>
          <w:i/>
          <w:iCs/>
          <w:sz w:val="23"/>
          <w:szCs w:val="23"/>
        </w:rPr>
        <w:t xml:space="preserve"> Spiritual</w:t>
      </w:r>
      <w:r w:rsidRPr="001643EF">
        <w:rPr>
          <w:rFonts w:ascii="Century Gothic" w:eastAsia="Arial" w:hAnsi="Century Gothic" w:cstheme="minorHAnsi"/>
          <w:sz w:val="23"/>
          <w:szCs w:val="23"/>
        </w:rPr>
        <w:t xml:space="preserve"> è promossa dalla 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Fondazione Pino Daniele</w:t>
      </w:r>
      <w:r w:rsidRPr="001643EF">
        <w:rPr>
          <w:rFonts w:ascii="Century Gothic" w:eastAsia="Arial" w:hAnsi="Century Gothic" w:cstheme="minorHAnsi"/>
          <w:color w:val="000000" w:themeColor="text1"/>
          <w:sz w:val="23"/>
          <w:szCs w:val="23"/>
        </w:rPr>
        <w:t>, presieduta da</w:t>
      </w:r>
      <w:r w:rsidRPr="001643EF">
        <w:rPr>
          <w:rFonts w:ascii="Century Gothic" w:eastAsia="Arial" w:hAnsi="Century Gothic" w:cstheme="minorHAnsi"/>
          <w:b/>
          <w:bCs/>
          <w:color w:val="000000" w:themeColor="text1"/>
          <w:sz w:val="23"/>
          <w:szCs w:val="23"/>
        </w:rPr>
        <w:t xml:space="preserve"> Alessandro Daniele</w:t>
      </w:r>
      <w:r w:rsidRPr="001643EF">
        <w:rPr>
          <w:rFonts w:ascii="Century Gothic" w:eastAsia="Arial" w:hAnsi="Century Gothic" w:cstheme="minorHAnsi"/>
          <w:sz w:val="23"/>
          <w:szCs w:val="23"/>
        </w:rPr>
        <w:t xml:space="preserve">, con il 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Ministero della Cultura</w:t>
      </w:r>
      <w:r w:rsidRPr="001643EF">
        <w:rPr>
          <w:rFonts w:ascii="Century Gothic" w:eastAsia="Arial" w:hAnsi="Century Gothic" w:cstheme="minorHAnsi"/>
          <w:sz w:val="23"/>
          <w:szCs w:val="23"/>
        </w:rPr>
        <w:t xml:space="preserve">, 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Palazzo Reale</w:t>
      </w:r>
      <w:r w:rsidRPr="001643EF">
        <w:rPr>
          <w:rFonts w:ascii="Century Gothic" w:eastAsia="Arial" w:hAnsi="Century Gothic" w:cstheme="minorHAnsi"/>
          <w:sz w:val="23"/>
          <w:szCs w:val="23"/>
        </w:rPr>
        <w:t xml:space="preserve">, 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Regione Campania</w:t>
      </w:r>
      <w:r w:rsidRPr="001643EF">
        <w:rPr>
          <w:rFonts w:ascii="Century Gothic" w:eastAsia="Arial" w:hAnsi="Century Gothic" w:cstheme="minorHAnsi"/>
          <w:sz w:val="23"/>
          <w:szCs w:val="23"/>
        </w:rPr>
        <w:t xml:space="preserve">, 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Comune di Napoli</w:t>
      </w:r>
      <w:r w:rsidRPr="001643EF">
        <w:rPr>
          <w:rFonts w:ascii="Century Gothic" w:eastAsia="Arial" w:hAnsi="Century Gothic" w:cstheme="minorHAnsi"/>
          <w:sz w:val="23"/>
          <w:szCs w:val="23"/>
        </w:rPr>
        <w:t xml:space="preserve">, prodotta da 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C.O.R. Creare Organizzare Realizzare</w:t>
      </w:r>
      <w:r w:rsidRPr="001643EF">
        <w:rPr>
          <w:rFonts w:ascii="Century Gothic" w:eastAsia="Arial" w:hAnsi="Century Gothic" w:cstheme="minorHAnsi"/>
          <w:sz w:val="23"/>
          <w:szCs w:val="23"/>
        </w:rPr>
        <w:t>, con la media partner di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 xml:space="preserve"> Rai </w:t>
      </w:r>
      <w:r w:rsidRPr="001643EF">
        <w:rPr>
          <w:rFonts w:ascii="Century Gothic" w:eastAsia="Arial" w:hAnsi="Century Gothic" w:cstheme="minorHAnsi"/>
          <w:sz w:val="23"/>
          <w:szCs w:val="23"/>
        </w:rPr>
        <w:t>con</w:t>
      </w:r>
      <w:r w:rsidR="009312CF" w:rsidRPr="001643EF">
        <w:rPr>
          <w:rFonts w:ascii="Century Gothic" w:eastAsia="Arial" w:hAnsi="Century Gothic" w:cstheme="minorHAnsi"/>
          <w:sz w:val="23"/>
          <w:szCs w:val="23"/>
        </w:rPr>
        <w:t xml:space="preserve"> la collaborazione di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 xml:space="preserve"> Rai Teche</w:t>
      </w:r>
      <w:r w:rsidR="009312CF" w:rsidRPr="001643EF">
        <w:rPr>
          <w:rFonts w:ascii="Century Gothic" w:eastAsia="Arial" w:hAnsi="Century Gothic" w:cstheme="minorHAnsi"/>
          <w:b/>
          <w:bCs/>
          <w:sz w:val="23"/>
          <w:szCs w:val="23"/>
        </w:rPr>
        <w:t>, Archivio Luce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 xml:space="preserve"> </w:t>
      </w:r>
      <w:r w:rsidRPr="001643EF">
        <w:rPr>
          <w:rFonts w:ascii="Century Gothic" w:eastAsia="Arial" w:hAnsi="Century Gothic" w:cstheme="minorHAnsi"/>
          <w:sz w:val="23"/>
          <w:szCs w:val="23"/>
        </w:rPr>
        <w:t>e con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 xml:space="preserve"> Fondazione Campania dei Festival</w:t>
      </w:r>
      <w:r w:rsidRPr="001643EF">
        <w:rPr>
          <w:rFonts w:ascii="Century Gothic" w:eastAsia="Arial" w:hAnsi="Century Gothic" w:cstheme="minorHAnsi"/>
          <w:sz w:val="23"/>
          <w:szCs w:val="23"/>
        </w:rPr>
        <w:t xml:space="preserve">, curata da 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Alessandro Daniele</w:t>
      </w:r>
      <w:r w:rsidRPr="001643EF">
        <w:rPr>
          <w:rFonts w:ascii="Century Gothic" w:eastAsia="Arial" w:hAnsi="Century Gothic" w:cstheme="minorHAnsi"/>
          <w:sz w:val="23"/>
          <w:szCs w:val="23"/>
        </w:rPr>
        <w:t xml:space="preserve"> e </w:t>
      </w:r>
      <w:r w:rsidRPr="001643EF">
        <w:rPr>
          <w:rFonts w:ascii="Century Gothic" w:eastAsia="Arial" w:hAnsi="Century Gothic" w:cstheme="minorHAnsi"/>
          <w:b/>
          <w:bCs/>
          <w:sz w:val="23"/>
          <w:szCs w:val="23"/>
        </w:rPr>
        <w:t>Alessandro Nicosia</w:t>
      </w:r>
      <w:r w:rsidR="00902549" w:rsidRPr="001643EF">
        <w:rPr>
          <w:rFonts w:ascii="Century Gothic" w:eastAsia="Arial" w:hAnsi="Century Gothic" w:cstheme="minorHAnsi"/>
          <w:sz w:val="23"/>
          <w:szCs w:val="23"/>
        </w:rPr>
        <w:t xml:space="preserve"> che la organizza.</w:t>
      </w:r>
    </w:p>
    <w:p w14:paraId="42C82FB4" w14:textId="77777777" w:rsidR="00D84309" w:rsidRPr="008618CE" w:rsidRDefault="00D84309" w:rsidP="00D84309">
      <w:pPr>
        <w:spacing w:after="0" w:line="240" w:lineRule="auto"/>
        <w:jc w:val="both"/>
        <w:rPr>
          <w:rFonts w:ascii="Century Gothic" w:hAnsi="Century Gothic" w:cstheme="minorHAnsi"/>
          <w:color w:val="000000" w:themeColor="text1"/>
          <w:sz w:val="20"/>
          <w:szCs w:val="20"/>
        </w:rPr>
      </w:pPr>
    </w:p>
    <w:p w14:paraId="14DAD6F2" w14:textId="08232968" w:rsidR="00D84309" w:rsidRPr="001643EF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b/>
          <w:bCs/>
          <w:sz w:val="23"/>
          <w:szCs w:val="23"/>
        </w:rPr>
      </w:pPr>
      <w:r w:rsidRPr="001643EF">
        <w:rPr>
          <w:rFonts w:ascii="Century Gothic" w:hAnsi="Century Gothic" w:cstheme="minorHAnsi"/>
          <w:color w:val="000000" w:themeColor="text1"/>
          <w:sz w:val="23"/>
          <w:szCs w:val="23"/>
        </w:rPr>
        <w:t xml:space="preserve">Il progetto porta il </w:t>
      </w: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>sigillo “</w:t>
      </w:r>
      <w:r w:rsidRPr="001643EF">
        <w:rPr>
          <w:rFonts w:ascii="Century Gothic" w:hAnsi="Century Gothic" w:cstheme="minorHAnsi"/>
          <w:b/>
          <w:bCs/>
          <w:i/>
          <w:iCs/>
          <w:color w:val="000000" w:themeColor="text1"/>
          <w:sz w:val="23"/>
          <w:szCs w:val="23"/>
        </w:rPr>
        <w:t>70/10 Anniversary</w:t>
      </w:r>
      <w:r w:rsidRPr="001643EF">
        <w:rPr>
          <w:rFonts w:ascii="Century Gothic" w:hAnsi="Century Gothic" w:cstheme="minorHAnsi"/>
          <w:b/>
          <w:bCs/>
          <w:color w:val="000000" w:themeColor="text1"/>
          <w:sz w:val="23"/>
          <w:szCs w:val="23"/>
        </w:rPr>
        <w:t>”</w:t>
      </w:r>
      <w:r w:rsidRPr="001643EF">
        <w:rPr>
          <w:rFonts w:ascii="Century Gothic" w:hAnsi="Century Gothic" w:cstheme="minorHAnsi"/>
          <w:color w:val="000000" w:themeColor="text1"/>
          <w:sz w:val="23"/>
          <w:szCs w:val="23"/>
        </w:rPr>
        <w:t>, assegnato esclusivamente a eventi, progetti e manifestazioni che, oltre a rendere omaggio alla memoria di Pino Daniele, rappresentano un valore significativo e un contributo rilevante alla sua eredità musicale e culturale, in occasione dei 10 anni dalla sua scomparsa e dei 70 anni dalla sua nascita.</w:t>
      </w:r>
    </w:p>
    <w:p w14:paraId="2822E964" w14:textId="77777777" w:rsidR="00D84309" w:rsidRPr="008618CE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sz w:val="20"/>
          <w:szCs w:val="20"/>
        </w:rPr>
      </w:pPr>
    </w:p>
    <w:p w14:paraId="5E606297" w14:textId="08B2AC6C" w:rsidR="00D84309" w:rsidRPr="001643EF" w:rsidRDefault="00D84309" w:rsidP="00D84309">
      <w:pPr>
        <w:spacing w:after="0" w:line="240" w:lineRule="auto"/>
        <w:jc w:val="both"/>
        <w:rPr>
          <w:rFonts w:ascii="Century Gothic" w:eastAsia="Arial" w:hAnsi="Century Gothic" w:cstheme="minorHAnsi"/>
          <w:sz w:val="23"/>
          <w:szCs w:val="23"/>
        </w:rPr>
      </w:pPr>
      <w:r w:rsidRPr="001643EF">
        <w:rPr>
          <w:rFonts w:ascii="Century Gothic" w:hAnsi="Century Gothic" w:cstheme="minorHAnsi"/>
          <w:b/>
          <w:bCs/>
          <w:i/>
          <w:iCs/>
          <w:sz w:val="23"/>
          <w:szCs w:val="23"/>
        </w:rPr>
        <w:t>Pino Daniele. Spiritual</w:t>
      </w:r>
      <w:r w:rsidRPr="001643EF">
        <w:rPr>
          <w:rFonts w:ascii="Century Gothic" w:hAnsi="Century Gothic" w:cstheme="minorHAnsi"/>
          <w:sz w:val="23"/>
          <w:szCs w:val="23"/>
        </w:rPr>
        <w:t xml:space="preserve"> vedrà la realizzazione di un </w:t>
      </w:r>
      <w:r w:rsidRPr="001643EF">
        <w:rPr>
          <w:rFonts w:ascii="Century Gothic" w:hAnsi="Century Gothic" w:cstheme="minorHAnsi"/>
          <w:b/>
          <w:sz w:val="23"/>
          <w:szCs w:val="23"/>
        </w:rPr>
        <w:t>catalogo</w:t>
      </w:r>
      <w:r w:rsidRPr="001643EF">
        <w:rPr>
          <w:rFonts w:ascii="Century Gothic" w:hAnsi="Century Gothic" w:cstheme="minorHAnsi"/>
          <w:bCs/>
          <w:sz w:val="23"/>
          <w:szCs w:val="23"/>
        </w:rPr>
        <w:t xml:space="preserve">, pubblicato da </w:t>
      </w:r>
      <w:r w:rsidRPr="001643EF">
        <w:rPr>
          <w:rFonts w:ascii="Century Gothic" w:hAnsi="Century Gothic" w:cstheme="minorHAnsi"/>
          <w:b/>
          <w:sz w:val="23"/>
          <w:szCs w:val="23"/>
        </w:rPr>
        <w:t>Silvana Editoriale</w:t>
      </w:r>
      <w:r w:rsidRPr="001643EF">
        <w:rPr>
          <w:rFonts w:ascii="Century Gothic" w:hAnsi="Century Gothic" w:cstheme="minorHAnsi"/>
          <w:bCs/>
          <w:sz w:val="23"/>
          <w:szCs w:val="23"/>
        </w:rPr>
        <w:t>,</w:t>
      </w:r>
      <w:r w:rsidRPr="001643EF">
        <w:rPr>
          <w:rFonts w:ascii="Century Gothic" w:hAnsi="Century Gothic" w:cstheme="minorHAnsi"/>
          <w:sz w:val="23"/>
          <w:szCs w:val="23"/>
        </w:rPr>
        <w:t xml:space="preserve"> </w:t>
      </w:r>
      <w:r w:rsidRPr="001643EF">
        <w:rPr>
          <w:rFonts w:ascii="Century Gothic" w:hAnsi="Century Gothic" w:cstheme="minorHAnsi"/>
          <w:b/>
          <w:bCs/>
          <w:sz w:val="23"/>
          <w:szCs w:val="23"/>
        </w:rPr>
        <w:t>che raccoglie la storia, le immagini e un ricco repertorio di straordinarie testimonianze.</w:t>
      </w:r>
      <w:r w:rsidRPr="001643EF">
        <w:rPr>
          <w:rFonts w:ascii="Century Gothic" w:hAnsi="Century Gothic" w:cstheme="minorHAnsi"/>
          <w:sz w:val="23"/>
          <w:szCs w:val="23"/>
        </w:rPr>
        <w:t xml:space="preserve"> </w:t>
      </w:r>
    </w:p>
    <w:p w14:paraId="21D7E047" w14:textId="77777777" w:rsidR="00DA6EFF" w:rsidRDefault="00DA6EFF">
      <w:pPr>
        <w:spacing w:after="0" w:line="240" w:lineRule="auto"/>
        <w:jc w:val="center"/>
        <w:rPr>
          <w:rFonts w:ascii="Century Gothic" w:eastAsia="Arial" w:hAnsi="Century Gothic" w:cs="Arial"/>
          <w:b/>
          <w:kern w:val="0"/>
          <w:sz w:val="23"/>
          <w:szCs w:val="23"/>
          <w14:ligatures w14:val="none"/>
        </w:rPr>
      </w:pPr>
    </w:p>
    <w:p w14:paraId="72F47C5F" w14:textId="77777777" w:rsidR="008618CE" w:rsidRPr="001643EF" w:rsidRDefault="008618CE">
      <w:pPr>
        <w:spacing w:after="0" w:line="240" w:lineRule="auto"/>
        <w:jc w:val="center"/>
        <w:rPr>
          <w:rFonts w:ascii="Century Gothic" w:eastAsia="Arial" w:hAnsi="Century Gothic" w:cs="Arial"/>
          <w:b/>
          <w:kern w:val="0"/>
          <w:sz w:val="23"/>
          <w:szCs w:val="23"/>
          <w14:ligatures w14:val="none"/>
        </w:rPr>
      </w:pPr>
    </w:p>
    <w:p w14:paraId="71C3DAB5" w14:textId="299152A4" w:rsidR="00DA6EFF" w:rsidRPr="001643EF" w:rsidRDefault="00F07E1B">
      <w:pPr>
        <w:spacing w:after="0" w:line="240" w:lineRule="auto"/>
        <w:jc w:val="center"/>
        <w:rPr>
          <w:rFonts w:ascii="Century Gothic" w:eastAsia="Arial" w:hAnsi="Century Gothic" w:cs="Arial"/>
          <w:kern w:val="0"/>
          <w:sz w:val="23"/>
          <w:szCs w:val="23"/>
          <w14:ligatures w14:val="none"/>
        </w:rPr>
      </w:pPr>
      <w:r w:rsidRPr="001643EF">
        <w:rPr>
          <w:rFonts w:ascii="Century Gothic" w:eastAsia="Arial" w:hAnsi="Century Gothic" w:cs="Arial"/>
          <w:b/>
          <w:kern w:val="0"/>
          <w:sz w:val="23"/>
          <w:szCs w:val="23"/>
          <w14:ligatures w14:val="none"/>
        </w:rPr>
        <w:t>Ufficio stampa C.O.R. Creare Organizzare Realizzare</w:t>
      </w:r>
      <w:r w:rsidRPr="001643EF">
        <w:rPr>
          <w:rFonts w:ascii="Century Gothic" w:eastAsia="Arial" w:hAnsi="Century Gothic" w:cs="Arial"/>
          <w:b/>
          <w:kern w:val="0"/>
          <w:sz w:val="23"/>
          <w:szCs w:val="23"/>
          <w14:ligatures w14:val="none"/>
        </w:rPr>
        <w:br/>
      </w:r>
      <w:r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>Antonio Naselli | +39 333</w:t>
      </w:r>
      <w:r w:rsidR="00237B23"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 xml:space="preserve"> </w:t>
      </w:r>
      <w:r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>1865970 | antonionaselli.press@gmail.com</w:t>
      </w:r>
    </w:p>
    <w:p w14:paraId="01AA4692" w14:textId="77777777" w:rsidR="00DA6EFF" w:rsidRPr="001643EF" w:rsidRDefault="00DA6EFF">
      <w:pPr>
        <w:spacing w:after="0" w:line="240" w:lineRule="auto"/>
        <w:jc w:val="center"/>
        <w:rPr>
          <w:rFonts w:ascii="Century Gothic" w:eastAsia="Arial" w:hAnsi="Century Gothic" w:cs="Arial"/>
          <w:kern w:val="0"/>
          <w:sz w:val="23"/>
          <w:szCs w:val="23"/>
          <w14:ligatures w14:val="none"/>
        </w:rPr>
      </w:pPr>
    </w:p>
    <w:p w14:paraId="7C620968" w14:textId="263A6715" w:rsidR="00DA6EFF" w:rsidRPr="001643EF" w:rsidRDefault="00F07E1B">
      <w:pPr>
        <w:spacing w:after="0" w:line="240" w:lineRule="auto"/>
        <w:jc w:val="center"/>
        <w:rPr>
          <w:rFonts w:ascii="Century Gothic" w:eastAsia="Arial" w:hAnsi="Century Gothic" w:cs="Arial"/>
          <w:kern w:val="0"/>
          <w:sz w:val="23"/>
          <w:szCs w:val="23"/>
          <w14:ligatures w14:val="none"/>
        </w:rPr>
      </w:pPr>
      <w:r w:rsidRPr="001643EF">
        <w:rPr>
          <w:rFonts w:ascii="Century Gothic" w:eastAsia="Arial" w:hAnsi="Century Gothic" w:cs="Arial"/>
          <w:b/>
          <w:kern w:val="0"/>
          <w:sz w:val="23"/>
          <w:szCs w:val="23"/>
          <w14:ligatures w14:val="none"/>
        </w:rPr>
        <w:t>Ufficio stampa Palazzo Reale di Napoli</w:t>
      </w:r>
      <w:r w:rsidRPr="001643EF">
        <w:rPr>
          <w:rFonts w:ascii="Century Gothic" w:eastAsia="Arial" w:hAnsi="Century Gothic" w:cs="Arial"/>
          <w:b/>
          <w:kern w:val="0"/>
          <w:sz w:val="23"/>
          <w:szCs w:val="23"/>
          <w14:ligatures w14:val="none"/>
        </w:rPr>
        <w:br/>
      </w:r>
      <w:r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>Diana Kühne | +39 337</w:t>
      </w:r>
      <w:r w:rsidR="00237B23"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 xml:space="preserve"> </w:t>
      </w:r>
      <w:r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 xml:space="preserve">929093 | </w:t>
      </w:r>
      <w:r w:rsidR="001034F7"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>pal-na.ufficiostampa@cultura.gov.it</w:t>
      </w:r>
    </w:p>
    <w:p w14:paraId="68DA069D" w14:textId="77777777" w:rsidR="001034F7" w:rsidRPr="001643EF" w:rsidRDefault="001034F7" w:rsidP="001034F7">
      <w:pPr>
        <w:spacing w:after="0" w:line="240" w:lineRule="auto"/>
        <w:rPr>
          <w:rFonts w:ascii="Century Gothic" w:eastAsia="Arial" w:hAnsi="Century Gothic" w:cs="Arial"/>
          <w:kern w:val="0"/>
          <w:sz w:val="23"/>
          <w:szCs w:val="23"/>
          <w14:ligatures w14:val="none"/>
        </w:rPr>
      </w:pPr>
    </w:p>
    <w:p w14:paraId="335B13AC" w14:textId="0DC6FF3C" w:rsidR="001034F7" w:rsidRPr="001643EF" w:rsidRDefault="001034F7" w:rsidP="001034F7">
      <w:pPr>
        <w:spacing w:after="0" w:line="240" w:lineRule="auto"/>
        <w:jc w:val="center"/>
        <w:rPr>
          <w:rFonts w:ascii="Century Gothic" w:eastAsia="Arial" w:hAnsi="Century Gothic" w:cs="Arial"/>
          <w:kern w:val="0"/>
          <w:sz w:val="23"/>
          <w:szCs w:val="23"/>
          <w14:ligatures w14:val="none"/>
        </w:rPr>
      </w:pPr>
      <w:r w:rsidRPr="001643EF">
        <w:rPr>
          <w:rFonts w:ascii="Century Gothic" w:eastAsia="Arial" w:hAnsi="Century Gothic" w:cs="Arial"/>
          <w:b/>
          <w:kern w:val="0"/>
          <w:sz w:val="23"/>
          <w:szCs w:val="23"/>
          <w14:ligatures w14:val="none"/>
        </w:rPr>
        <w:t>Ufficio stampa Fondazione Pino Daniele</w:t>
      </w:r>
      <w:r w:rsidRPr="001643EF">
        <w:rPr>
          <w:rFonts w:ascii="Century Gothic" w:eastAsia="Arial" w:hAnsi="Century Gothic" w:cs="Arial"/>
          <w:b/>
          <w:kern w:val="0"/>
          <w:sz w:val="23"/>
          <w:szCs w:val="23"/>
          <w14:ligatures w14:val="none"/>
        </w:rPr>
        <w:br/>
      </w:r>
      <w:r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 xml:space="preserve">Giulia </w:t>
      </w:r>
      <w:r w:rsidR="0096526B"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>O</w:t>
      </w:r>
      <w:r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 xml:space="preserve">rsi | +39 </w:t>
      </w:r>
      <w:r w:rsidR="0079756D"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>02</w:t>
      </w:r>
      <w:r w:rsidR="00237B23"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 xml:space="preserve"> </w:t>
      </w:r>
      <w:r w:rsidR="0079756D"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 xml:space="preserve">20404727 </w:t>
      </w:r>
      <w:r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 xml:space="preserve">| </w:t>
      </w:r>
      <w:r w:rsidR="00A1666A" w:rsidRPr="001643EF">
        <w:rPr>
          <w:rFonts w:ascii="Century Gothic" w:eastAsia="Arial" w:hAnsi="Century Gothic" w:cs="Arial"/>
          <w:kern w:val="0"/>
          <w:sz w:val="23"/>
          <w:szCs w:val="23"/>
          <w14:ligatures w14:val="none"/>
        </w:rPr>
        <w:t>giulia@paroleedintorni.it</w:t>
      </w:r>
    </w:p>
    <w:p w14:paraId="3BF37FD7" w14:textId="77777777" w:rsidR="00A1666A" w:rsidRPr="001643EF" w:rsidRDefault="00A1666A" w:rsidP="001034F7">
      <w:pPr>
        <w:spacing w:after="0" w:line="240" w:lineRule="auto"/>
        <w:jc w:val="center"/>
        <w:rPr>
          <w:rFonts w:ascii="Century Gothic" w:eastAsia="Arial" w:hAnsi="Century Gothic" w:cs="Arial"/>
          <w:kern w:val="0"/>
          <w:sz w:val="23"/>
          <w:szCs w:val="23"/>
          <w14:ligatures w14:val="none"/>
        </w:rPr>
      </w:pPr>
    </w:p>
    <w:p w14:paraId="0F989E5F" w14:textId="464CBD71" w:rsidR="00A1666A" w:rsidRPr="00F0563A" w:rsidRDefault="00A1666A" w:rsidP="001034F7">
      <w:pPr>
        <w:spacing w:after="0" w:line="240" w:lineRule="auto"/>
        <w:jc w:val="center"/>
        <w:rPr>
          <w:rFonts w:ascii="Century Gothic" w:eastAsia="Arial" w:hAnsi="Century Gothic" w:cs="Arial"/>
          <w:kern w:val="0"/>
          <w:sz w:val="16"/>
          <w:szCs w:val="16"/>
          <w14:ligatures w14:val="none"/>
        </w:rPr>
      </w:pPr>
    </w:p>
    <w:p w14:paraId="25AE8618" w14:textId="77777777" w:rsidR="001034F7" w:rsidRPr="001643EF" w:rsidRDefault="001034F7">
      <w:pPr>
        <w:spacing w:after="0" w:line="240" w:lineRule="auto"/>
        <w:jc w:val="center"/>
        <w:rPr>
          <w:rFonts w:ascii="Century Gothic" w:eastAsia="Arial" w:hAnsi="Century Gothic" w:cs="Arial"/>
          <w:kern w:val="0"/>
          <w:sz w:val="23"/>
          <w:szCs w:val="23"/>
          <w14:ligatures w14:val="none"/>
        </w:rPr>
      </w:pPr>
    </w:p>
    <w:p w14:paraId="706E13FE" w14:textId="61C68739" w:rsidR="00DA6EFF" w:rsidRPr="001643EF" w:rsidRDefault="00BE219A" w:rsidP="00106A90">
      <w:pPr>
        <w:spacing w:after="0" w:line="240" w:lineRule="auto"/>
        <w:jc w:val="center"/>
        <w:rPr>
          <w:rFonts w:ascii="Century Gothic" w:eastAsia="Arial" w:hAnsi="Century Gothic" w:cs="Arial"/>
          <w:strike/>
          <w:sz w:val="23"/>
          <w:szCs w:val="23"/>
        </w:rPr>
      </w:pPr>
      <w:r w:rsidRPr="001643EF">
        <w:rPr>
          <w:rFonts w:ascii="Century Gothic" w:eastAsia="Arial" w:hAnsi="Century Gothic" w:cs="Arial"/>
          <w:strike/>
          <w:noProof/>
          <w:sz w:val="23"/>
          <w:szCs w:val="23"/>
          <w14:ligatures w14:val="none"/>
        </w:rPr>
        <w:drawing>
          <wp:inline distT="0" distB="0" distL="0" distR="0" wp14:anchorId="183E8787" wp14:editId="214D2F44">
            <wp:extent cx="6120130" cy="414655"/>
            <wp:effectExtent l="0" t="0" r="0" b="4445"/>
            <wp:docPr id="73062007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620070" name="Immagine 73062007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4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6EFF" w:rsidRPr="001643EF" w:rsidSect="00902549">
      <w:pgSz w:w="11906" w:h="16838"/>
      <w:pgMar w:top="0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ACA02" w14:textId="77777777" w:rsidR="00612FD9" w:rsidRDefault="00612FD9">
      <w:pPr>
        <w:spacing w:line="240" w:lineRule="auto"/>
      </w:pPr>
      <w:r>
        <w:separator/>
      </w:r>
    </w:p>
  </w:endnote>
  <w:endnote w:type="continuationSeparator" w:id="0">
    <w:p w14:paraId="7C2554DD" w14:textId="77777777" w:rsidR="00612FD9" w:rsidRDefault="00612F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6DD55" w14:textId="77777777" w:rsidR="00612FD9" w:rsidRDefault="00612FD9">
      <w:pPr>
        <w:spacing w:after="0"/>
      </w:pPr>
      <w:r>
        <w:separator/>
      </w:r>
    </w:p>
  </w:footnote>
  <w:footnote w:type="continuationSeparator" w:id="0">
    <w:p w14:paraId="47149D6E" w14:textId="77777777" w:rsidR="00612FD9" w:rsidRDefault="00612FD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158"/>
    <w:rsid w:val="00000F13"/>
    <w:rsid w:val="00004591"/>
    <w:rsid w:val="00020A01"/>
    <w:rsid w:val="00027ECB"/>
    <w:rsid w:val="00030DAE"/>
    <w:rsid w:val="0004275C"/>
    <w:rsid w:val="00044115"/>
    <w:rsid w:val="000477A5"/>
    <w:rsid w:val="00050DC7"/>
    <w:rsid w:val="00054E57"/>
    <w:rsid w:val="00067341"/>
    <w:rsid w:val="00072218"/>
    <w:rsid w:val="0008541E"/>
    <w:rsid w:val="000940EB"/>
    <w:rsid w:val="000A44DE"/>
    <w:rsid w:val="000A5552"/>
    <w:rsid w:val="000A6055"/>
    <w:rsid w:val="000B2497"/>
    <w:rsid w:val="000D7B6E"/>
    <w:rsid w:val="000F57B8"/>
    <w:rsid w:val="000F7491"/>
    <w:rsid w:val="00101AD3"/>
    <w:rsid w:val="001034F7"/>
    <w:rsid w:val="00103DE2"/>
    <w:rsid w:val="001044BA"/>
    <w:rsid w:val="00106A90"/>
    <w:rsid w:val="0011034E"/>
    <w:rsid w:val="0012284E"/>
    <w:rsid w:val="00133797"/>
    <w:rsid w:val="00142BF5"/>
    <w:rsid w:val="00145B30"/>
    <w:rsid w:val="00153AB1"/>
    <w:rsid w:val="0015556C"/>
    <w:rsid w:val="001643EF"/>
    <w:rsid w:val="0017074F"/>
    <w:rsid w:val="00176203"/>
    <w:rsid w:val="001812BE"/>
    <w:rsid w:val="00182A4B"/>
    <w:rsid w:val="0018503E"/>
    <w:rsid w:val="0018550B"/>
    <w:rsid w:val="001939D7"/>
    <w:rsid w:val="001B3025"/>
    <w:rsid w:val="001C436C"/>
    <w:rsid w:val="001E3BB6"/>
    <w:rsid w:val="001E4648"/>
    <w:rsid w:val="00210923"/>
    <w:rsid w:val="00212F85"/>
    <w:rsid w:val="00216238"/>
    <w:rsid w:val="002169F4"/>
    <w:rsid w:val="0022253F"/>
    <w:rsid w:val="00230375"/>
    <w:rsid w:val="00234225"/>
    <w:rsid w:val="00237B23"/>
    <w:rsid w:val="00247838"/>
    <w:rsid w:val="00273516"/>
    <w:rsid w:val="00275237"/>
    <w:rsid w:val="00292FFF"/>
    <w:rsid w:val="002931DF"/>
    <w:rsid w:val="002A09CF"/>
    <w:rsid w:val="002B194E"/>
    <w:rsid w:val="002B6AEE"/>
    <w:rsid w:val="002D1D17"/>
    <w:rsid w:val="002D2941"/>
    <w:rsid w:val="002D4845"/>
    <w:rsid w:val="002D506B"/>
    <w:rsid w:val="002E2EA2"/>
    <w:rsid w:val="002F1E41"/>
    <w:rsid w:val="002F5E9B"/>
    <w:rsid w:val="003032BA"/>
    <w:rsid w:val="003147AA"/>
    <w:rsid w:val="003302F1"/>
    <w:rsid w:val="00337073"/>
    <w:rsid w:val="00345F71"/>
    <w:rsid w:val="00355FC3"/>
    <w:rsid w:val="00365144"/>
    <w:rsid w:val="00386A4F"/>
    <w:rsid w:val="00397B2A"/>
    <w:rsid w:val="003A16CC"/>
    <w:rsid w:val="003A1C16"/>
    <w:rsid w:val="003A3CC5"/>
    <w:rsid w:val="003A49B3"/>
    <w:rsid w:val="003C0317"/>
    <w:rsid w:val="003C4C25"/>
    <w:rsid w:val="003F0ABE"/>
    <w:rsid w:val="003F22C0"/>
    <w:rsid w:val="003F2C8A"/>
    <w:rsid w:val="003F4973"/>
    <w:rsid w:val="00401403"/>
    <w:rsid w:val="0040778C"/>
    <w:rsid w:val="00420657"/>
    <w:rsid w:val="00421440"/>
    <w:rsid w:val="00424F52"/>
    <w:rsid w:val="00431873"/>
    <w:rsid w:val="00436623"/>
    <w:rsid w:val="00436643"/>
    <w:rsid w:val="00437546"/>
    <w:rsid w:val="00442CD4"/>
    <w:rsid w:val="00452636"/>
    <w:rsid w:val="004719C5"/>
    <w:rsid w:val="00482C41"/>
    <w:rsid w:val="00483F2F"/>
    <w:rsid w:val="00487A54"/>
    <w:rsid w:val="0049382D"/>
    <w:rsid w:val="00496B96"/>
    <w:rsid w:val="004A0407"/>
    <w:rsid w:val="004A2ED1"/>
    <w:rsid w:val="004A636B"/>
    <w:rsid w:val="004B3D9D"/>
    <w:rsid w:val="004C2912"/>
    <w:rsid w:val="004C303E"/>
    <w:rsid w:val="004C617D"/>
    <w:rsid w:val="004D308A"/>
    <w:rsid w:val="004F1B7E"/>
    <w:rsid w:val="004F7A1C"/>
    <w:rsid w:val="00507A71"/>
    <w:rsid w:val="00553282"/>
    <w:rsid w:val="00561694"/>
    <w:rsid w:val="005619E5"/>
    <w:rsid w:val="00567DFC"/>
    <w:rsid w:val="00571CFD"/>
    <w:rsid w:val="00576E62"/>
    <w:rsid w:val="0058328E"/>
    <w:rsid w:val="00583CBD"/>
    <w:rsid w:val="005857CA"/>
    <w:rsid w:val="00586121"/>
    <w:rsid w:val="005909A4"/>
    <w:rsid w:val="00596BE8"/>
    <w:rsid w:val="005B041D"/>
    <w:rsid w:val="005B0930"/>
    <w:rsid w:val="005C1327"/>
    <w:rsid w:val="005C5BAD"/>
    <w:rsid w:val="005E161D"/>
    <w:rsid w:val="005F5B93"/>
    <w:rsid w:val="00600F76"/>
    <w:rsid w:val="006017B8"/>
    <w:rsid w:val="00605FD8"/>
    <w:rsid w:val="00612FD9"/>
    <w:rsid w:val="00613A49"/>
    <w:rsid w:val="0063586B"/>
    <w:rsid w:val="00636DCB"/>
    <w:rsid w:val="00640AEF"/>
    <w:rsid w:val="00651CE5"/>
    <w:rsid w:val="006573A1"/>
    <w:rsid w:val="006628DA"/>
    <w:rsid w:val="00663DAD"/>
    <w:rsid w:val="00665EDB"/>
    <w:rsid w:val="0067664F"/>
    <w:rsid w:val="00676C91"/>
    <w:rsid w:val="00684089"/>
    <w:rsid w:val="006864CD"/>
    <w:rsid w:val="006911EA"/>
    <w:rsid w:val="006A26AF"/>
    <w:rsid w:val="006B0538"/>
    <w:rsid w:val="006B2DD1"/>
    <w:rsid w:val="006C123C"/>
    <w:rsid w:val="006C75C1"/>
    <w:rsid w:val="006D28D3"/>
    <w:rsid w:val="006D3B48"/>
    <w:rsid w:val="006D4A9F"/>
    <w:rsid w:val="006D5F41"/>
    <w:rsid w:val="006D789A"/>
    <w:rsid w:val="006D78BD"/>
    <w:rsid w:val="006F3102"/>
    <w:rsid w:val="00703545"/>
    <w:rsid w:val="00726CCF"/>
    <w:rsid w:val="00730FD4"/>
    <w:rsid w:val="00734266"/>
    <w:rsid w:val="0073545C"/>
    <w:rsid w:val="00740EDE"/>
    <w:rsid w:val="00750560"/>
    <w:rsid w:val="00751ECE"/>
    <w:rsid w:val="00755362"/>
    <w:rsid w:val="00766055"/>
    <w:rsid w:val="0079756D"/>
    <w:rsid w:val="007B4BA8"/>
    <w:rsid w:val="007C066A"/>
    <w:rsid w:val="007D4F99"/>
    <w:rsid w:val="007D544E"/>
    <w:rsid w:val="007D6724"/>
    <w:rsid w:val="007E164A"/>
    <w:rsid w:val="00805480"/>
    <w:rsid w:val="00806830"/>
    <w:rsid w:val="00814F4E"/>
    <w:rsid w:val="008155E5"/>
    <w:rsid w:val="00822DF8"/>
    <w:rsid w:val="00824895"/>
    <w:rsid w:val="00826344"/>
    <w:rsid w:val="00827F8D"/>
    <w:rsid w:val="00842556"/>
    <w:rsid w:val="00844624"/>
    <w:rsid w:val="00847375"/>
    <w:rsid w:val="00857622"/>
    <w:rsid w:val="008618CE"/>
    <w:rsid w:val="008646B1"/>
    <w:rsid w:val="00872893"/>
    <w:rsid w:val="00875E9A"/>
    <w:rsid w:val="008950DE"/>
    <w:rsid w:val="00896EB1"/>
    <w:rsid w:val="008A5787"/>
    <w:rsid w:val="008B4799"/>
    <w:rsid w:val="008C188F"/>
    <w:rsid w:val="008C51C6"/>
    <w:rsid w:val="008C6CDD"/>
    <w:rsid w:val="008E026A"/>
    <w:rsid w:val="008E4953"/>
    <w:rsid w:val="008E7381"/>
    <w:rsid w:val="00901575"/>
    <w:rsid w:val="00902549"/>
    <w:rsid w:val="00904454"/>
    <w:rsid w:val="00906BF4"/>
    <w:rsid w:val="009205EC"/>
    <w:rsid w:val="009312CF"/>
    <w:rsid w:val="0093137F"/>
    <w:rsid w:val="0093336B"/>
    <w:rsid w:val="00952169"/>
    <w:rsid w:val="00954C83"/>
    <w:rsid w:val="0096164B"/>
    <w:rsid w:val="0096526B"/>
    <w:rsid w:val="009715E2"/>
    <w:rsid w:val="009719C5"/>
    <w:rsid w:val="009918C2"/>
    <w:rsid w:val="009B0A72"/>
    <w:rsid w:val="009B0DA8"/>
    <w:rsid w:val="009B68FF"/>
    <w:rsid w:val="009D016E"/>
    <w:rsid w:val="009F684B"/>
    <w:rsid w:val="00A1666A"/>
    <w:rsid w:val="00A24232"/>
    <w:rsid w:val="00A4098B"/>
    <w:rsid w:val="00A43659"/>
    <w:rsid w:val="00A46BC3"/>
    <w:rsid w:val="00A51060"/>
    <w:rsid w:val="00A515BB"/>
    <w:rsid w:val="00A54952"/>
    <w:rsid w:val="00A701E5"/>
    <w:rsid w:val="00A95544"/>
    <w:rsid w:val="00AA0894"/>
    <w:rsid w:val="00AA12D6"/>
    <w:rsid w:val="00AA535B"/>
    <w:rsid w:val="00AA7974"/>
    <w:rsid w:val="00AA7C6B"/>
    <w:rsid w:val="00AB0270"/>
    <w:rsid w:val="00AB1D2B"/>
    <w:rsid w:val="00AB74D3"/>
    <w:rsid w:val="00AD5E50"/>
    <w:rsid w:val="00AD7B01"/>
    <w:rsid w:val="00AE1D0A"/>
    <w:rsid w:val="00AE4CA1"/>
    <w:rsid w:val="00AF161A"/>
    <w:rsid w:val="00B069A2"/>
    <w:rsid w:val="00B25482"/>
    <w:rsid w:val="00B2588D"/>
    <w:rsid w:val="00B33231"/>
    <w:rsid w:val="00B36B3C"/>
    <w:rsid w:val="00B50B3B"/>
    <w:rsid w:val="00B55612"/>
    <w:rsid w:val="00B563D2"/>
    <w:rsid w:val="00B6354C"/>
    <w:rsid w:val="00B65DF1"/>
    <w:rsid w:val="00B66D9A"/>
    <w:rsid w:val="00B83044"/>
    <w:rsid w:val="00B92562"/>
    <w:rsid w:val="00B933DF"/>
    <w:rsid w:val="00B938D2"/>
    <w:rsid w:val="00B93979"/>
    <w:rsid w:val="00B94650"/>
    <w:rsid w:val="00B96004"/>
    <w:rsid w:val="00BB2E93"/>
    <w:rsid w:val="00BD0EA3"/>
    <w:rsid w:val="00BD532D"/>
    <w:rsid w:val="00BE219A"/>
    <w:rsid w:val="00BF6BA5"/>
    <w:rsid w:val="00C13505"/>
    <w:rsid w:val="00C235F9"/>
    <w:rsid w:val="00C25BFA"/>
    <w:rsid w:val="00C35EC0"/>
    <w:rsid w:val="00C373AD"/>
    <w:rsid w:val="00C47C66"/>
    <w:rsid w:val="00C50E86"/>
    <w:rsid w:val="00C713F1"/>
    <w:rsid w:val="00C71907"/>
    <w:rsid w:val="00C77100"/>
    <w:rsid w:val="00C8157C"/>
    <w:rsid w:val="00C93BCC"/>
    <w:rsid w:val="00C97198"/>
    <w:rsid w:val="00C97296"/>
    <w:rsid w:val="00CA4F4B"/>
    <w:rsid w:val="00CB235F"/>
    <w:rsid w:val="00CC2763"/>
    <w:rsid w:val="00CD1D9E"/>
    <w:rsid w:val="00CD5581"/>
    <w:rsid w:val="00CD7099"/>
    <w:rsid w:val="00CF2367"/>
    <w:rsid w:val="00CF5E1C"/>
    <w:rsid w:val="00CF74D0"/>
    <w:rsid w:val="00D00771"/>
    <w:rsid w:val="00D01240"/>
    <w:rsid w:val="00D20B40"/>
    <w:rsid w:val="00D2345D"/>
    <w:rsid w:val="00D24BEB"/>
    <w:rsid w:val="00D25381"/>
    <w:rsid w:val="00D257D1"/>
    <w:rsid w:val="00D516BF"/>
    <w:rsid w:val="00D80617"/>
    <w:rsid w:val="00D84309"/>
    <w:rsid w:val="00D85BAC"/>
    <w:rsid w:val="00DA6EFF"/>
    <w:rsid w:val="00DB566C"/>
    <w:rsid w:val="00DD2A5C"/>
    <w:rsid w:val="00DE0794"/>
    <w:rsid w:val="00DE1384"/>
    <w:rsid w:val="00DE2DB0"/>
    <w:rsid w:val="00DE38AB"/>
    <w:rsid w:val="00DE7603"/>
    <w:rsid w:val="00DF7C1E"/>
    <w:rsid w:val="00E15AF2"/>
    <w:rsid w:val="00E16E46"/>
    <w:rsid w:val="00E1761F"/>
    <w:rsid w:val="00E2009B"/>
    <w:rsid w:val="00E2395D"/>
    <w:rsid w:val="00E53158"/>
    <w:rsid w:val="00E82844"/>
    <w:rsid w:val="00E95E41"/>
    <w:rsid w:val="00E9603A"/>
    <w:rsid w:val="00EA1AFA"/>
    <w:rsid w:val="00EB2951"/>
    <w:rsid w:val="00ED353A"/>
    <w:rsid w:val="00ED45E8"/>
    <w:rsid w:val="00ED765C"/>
    <w:rsid w:val="00EE2FB0"/>
    <w:rsid w:val="00EE752D"/>
    <w:rsid w:val="00EF334D"/>
    <w:rsid w:val="00EF402F"/>
    <w:rsid w:val="00F01A45"/>
    <w:rsid w:val="00F0563A"/>
    <w:rsid w:val="00F07E1B"/>
    <w:rsid w:val="00F23FAB"/>
    <w:rsid w:val="00F26388"/>
    <w:rsid w:val="00F26D54"/>
    <w:rsid w:val="00F31B6E"/>
    <w:rsid w:val="00F43879"/>
    <w:rsid w:val="00F440A2"/>
    <w:rsid w:val="00F64642"/>
    <w:rsid w:val="00F64669"/>
    <w:rsid w:val="00F761B8"/>
    <w:rsid w:val="00F8040A"/>
    <w:rsid w:val="00F823F2"/>
    <w:rsid w:val="00F838CA"/>
    <w:rsid w:val="00F920A3"/>
    <w:rsid w:val="00F95437"/>
    <w:rsid w:val="00FA5C9B"/>
    <w:rsid w:val="00FB19B0"/>
    <w:rsid w:val="00FB34FE"/>
    <w:rsid w:val="00FB7902"/>
    <w:rsid w:val="00FD1963"/>
    <w:rsid w:val="00FE1CA9"/>
    <w:rsid w:val="00FF14D9"/>
    <w:rsid w:val="00FF7C5B"/>
    <w:rsid w:val="01770D44"/>
    <w:rsid w:val="035D7864"/>
    <w:rsid w:val="04873094"/>
    <w:rsid w:val="06D8D9C2"/>
    <w:rsid w:val="08C91C1D"/>
    <w:rsid w:val="0A8AED54"/>
    <w:rsid w:val="0B0188AD"/>
    <w:rsid w:val="0B304430"/>
    <w:rsid w:val="0B4FA732"/>
    <w:rsid w:val="0C688AC3"/>
    <w:rsid w:val="0CE398CC"/>
    <w:rsid w:val="0D9552D1"/>
    <w:rsid w:val="0F5EBDD9"/>
    <w:rsid w:val="118F4FF0"/>
    <w:rsid w:val="12349EAF"/>
    <w:rsid w:val="128500DD"/>
    <w:rsid w:val="152662E8"/>
    <w:rsid w:val="1929B597"/>
    <w:rsid w:val="1AAB0E00"/>
    <w:rsid w:val="1D7E2A02"/>
    <w:rsid w:val="1DE2A4CC"/>
    <w:rsid w:val="245C6BFA"/>
    <w:rsid w:val="24E59CA1"/>
    <w:rsid w:val="26D7EBBB"/>
    <w:rsid w:val="27AE2A26"/>
    <w:rsid w:val="28FCB45F"/>
    <w:rsid w:val="291D82A7"/>
    <w:rsid w:val="2B3CA04F"/>
    <w:rsid w:val="2EF6516D"/>
    <w:rsid w:val="30F55E2B"/>
    <w:rsid w:val="330441A7"/>
    <w:rsid w:val="352529B6"/>
    <w:rsid w:val="39975316"/>
    <w:rsid w:val="3DCA312A"/>
    <w:rsid w:val="3FBF7E69"/>
    <w:rsid w:val="4002FD90"/>
    <w:rsid w:val="41A1D08D"/>
    <w:rsid w:val="4432CD00"/>
    <w:rsid w:val="4A0272DD"/>
    <w:rsid w:val="4BBD24D3"/>
    <w:rsid w:val="4C02414C"/>
    <w:rsid w:val="51034CC9"/>
    <w:rsid w:val="516F060C"/>
    <w:rsid w:val="53150D25"/>
    <w:rsid w:val="538B2080"/>
    <w:rsid w:val="540C6F01"/>
    <w:rsid w:val="543D0FA2"/>
    <w:rsid w:val="573E9888"/>
    <w:rsid w:val="57B846F0"/>
    <w:rsid w:val="594A0776"/>
    <w:rsid w:val="5BFF2C02"/>
    <w:rsid w:val="5C892974"/>
    <w:rsid w:val="64C41C75"/>
    <w:rsid w:val="655DE374"/>
    <w:rsid w:val="657AAF4E"/>
    <w:rsid w:val="66498AB7"/>
    <w:rsid w:val="67B84489"/>
    <w:rsid w:val="67B92724"/>
    <w:rsid w:val="695D633A"/>
    <w:rsid w:val="6AE3115D"/>
    <w:rsid w:val="6B799BC0"/>
    <w:rsid w:val="6D423109"/>
    <w:rsid w:val="6E05944E"/>
    <w:rsid w:val="717B4EDA"/>
    <w:rsid w:val="71963CAE"/>
    <w:rsid w:val="723918FF"/>
    <w:rsid w:val="7341DE55"/>
    <w:rsid w:val="78655C7F"/>
    <w:rsid w:val="79393D93"/>
    <w:rsid w:val="7944F5C4"/>
    <w:rsid w:val="7A87BA1E"/>
    <w:rsid w:val="7D8C9EB3"/>
    <w:rsid w:val="7F77D099"/>
    <w:rsid w:val="7F7D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124C1"/>
  <w15:docId w15:val="{19A087A3-803A-4130-9BF3-669D92F2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styleId="Enfasicorsivo">
    <w:name w:val="Emphasis"/>
    <w:basedOn w:val="Carpredefinitoparagrafo"/>
    <w:uiPriority w:val="20"/>
    <w:qFormat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000FF"/>
      <w:u w:val="singl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idefault">
    <w:name w:val="Di default"/>
    <w:qFormat/>
    <w:pP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4F7"/>
    <w:rPr>
      <w:color w:val="605E5C"/>
      <w:shd w:val="clear" w:color="auto" w:fill="E1DFDD"/>
    </w:rPr>
  </w:style>
  <w:style w:type="character" w:styleId="Enfasigrassetto">
    <w:name w:val="Strong"/>
    <w:basedOn w:val="Carpredefinitoparagrafo"/>
    <w:uiPriority w:val="22"/>
    <w:qFormat/>
    <w:rsid w:val="00D84309"/>
    <w:rPr>
      <w:b/>
      <w:bCs/>
    </w:rPr>
  </w:style>
  <w:style w:type="paragraph" w:styleId="Nessunaspaziatura">
    <w:name w:val="No Spacing"/>
    <w:uiPriority w:val="1"/>
    <w:qFormat/>
    <w:rsid w:val="00D84309"/>
    <w:rPr>
      <w:rFonts w:eastAsiaTheme="minorHAnsi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Mariangela</dc:creator>
  <cp:lastModifiedBy>Mary Scaramella</cp:lastModifiedBy>
  <cp:revision>10</cp:revision>
  <cp:lastPrinted>2025-02-24T11:09:00Z</cp:lastPrinted>
  <dcterms:created xsi:type="dcterms:W3CDTF">2025-02-24T08:37:00Z</dcterms:created>
  <dcterms:modified xsi:type="dcterms:W3CDTF">2025-02-24T11:31:00Z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BDF28AC0CB35404E88F7BF84C3195226_12</vt:lpwstr>
  </property>
</Properties>
</file>